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附件</w:t>
      </w:r>
    </w:p>
    <w:p>
      <w:pPr>
        <w:spacing w:line="288" w:lineRule="auto"/>
        <w:jc w:val="center"/>
        <w:rPr>
          <w:rFonts w:hint="eastAsia" w:ascii="宋体" w:hAnsi="宋体" w:eastAsia="宋体"/>
          <w:b/>
          <w:sz w:val="40"/>
          <w:szCs w:val="44"/>
        </w:rPr>
      </w:pPr>
      <w:r>
        <w:rPr>
          <w:rFonts w:hint="eastAsia" w:ascii="宋体" w:hAnsi="宋体" w:eastAsia="宋体"/>
          <w:b/>
          <w:sz w:val="40"/>
          <w:szCs w:val="44"/>
        </w:rPr>
        <w:t>精神障碍社区康复服务工作规范</w:t>
      </w:r>
    </w:p>
    <w:p>
      <w:pPr>
        <w:pStyle w:val="14"/>
        <w:spacing w:before="435" w:after="435" w:line="320" w:lineRule="exact"/>
        <w:jc w:val="center"/>
        <w:rPr>
          <w:color w:val="auto"/>
          <w:lang w:val="zh-CN"/>
        </w:rPr>
      </w:pPr>
      <w:bookmarkStart w:id="0" w:name="_Toc22363"/>
      <w:bookmarkStart w:id="1" w:name="_Toc15616"/>
      <w:bookmarkStart w:id="2" w:name="_Toc20516"/>
      <w:bookmarkStart w:id="3" w:name="_Toc5206"/>
      <w:r>
        <w:rPr>
          <w:color w:val="auto"/>
          <w:lang w:val="zh-CN"/>
        </w:rPr>
        <w:t>目录</w:t>
      </w:r>
      <w:bookmarkEnd w:id="0"/>
      <w:bookmarkEnd w:id="1"/>
      <w:bookmarkEnd w:id="2"/>
      <w:bookmarkEnd w:id="3"/>
    </w:p>
    <w:p>
      <w:pPr>
        <w:pStyle w:val="7"/>
        <w:tabs>
          <w:tab w:val="right" w:leader="dot" w:pos="8296"/>
        </w:tabs>
        <w:rPr>
          <w:rFonts w:ascii="Calibri" w:hAnsi="Calibri"/>
          <w:szCs w:val="22"/>
        </w:rPr>
      </w:pPr>
      <w:r>
        <w:fldChar w:fldCharType="begin"/>
      </w:r>
      <w:r>
        <w:instrText xml:space="preserve"> TOC \o "1-3" \h \z \u </w:instrText>
      </w:r>
      <w:r>
        <w:fldChar w:fldCharType="separate"/>
      </w:r>
      <w:r>
        <w:fldChar w:fldCharType="begin"/>
      </w:r>
      <w:r>
        <w:rPr>
          <w:rStyle w:val="12"/>
        </w:rPr>
        <w:instrText xml:space="preserve"> </w:instrText>
      </w:r>
      <w:r>
        <w:instrText xml:space="preserve">HYPERLINK \l "_Toc41642806"</w:instrText>
      </w:r>
      <w:r>
        <w:rPr>
          <w:rStyle w:val="12"/>
        </w:rPr>
        <w:instrText xml:space="preserve"> </w:instrText>
      </w:r>
      <w:r>
        <w:fldChar w:fldCharType="separate"/>
      </w:r>
      <w:r>
        <w:rPr>
          <w:rStyle w:val="12"/>
        </w:rPr>
        <w:t>1.</w:t>
      </w:r>
      <w:r>
        <w:rPr>
          <w:rStyle w:val="12"/>
          <w:rFonts w:hint="eastAsia"/>
        </w:rPr>
        <w:t>部门协调机制、职责</w:t>
      </w:r>
      <w:r>
        <w:tab/>
      </w:r>
      <w:r>
        <w:fldChar w:fldCharType="end"/>
      </w:r>
      <w:r>
        <w:rPr>
          <w:rFonts w:hint="eastAsia"/>
          <w:lang w:val="en-US" w:eastAsia="zh-CN"/>
        </w:rPr>
        <w:t>6</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"_Toc41642807"</w:instrText>
      </w:r>
      <w:r>
        <w:rPr>
          <w:rStyle w:val="12"/>
        </w:rPr>
        <w:instrText xml:space="preserve"> </w:instrText>
      </w:r>
      <w:r>
        <w:fldChar w:fldCharType="separate"/>
      </w:r>
      <w:r>
        <w:rPr>
          <w:rStyle w:val="12"/>
        </w:rPr>
        <w:t>1.1</w:t>
      </w:r>
      <w:r>
        <w:rPr>
          <w:rStyle w:val="12"/>
          <w:rFonts w:hint="eastAsia"/>
        </w:rPr>
        <w:t>工作协调机制</w:t>
      </w:r>
      <w:r>
        <w:tab/>
      </w:r>
      <w:r>
        <w:fldChar w:fldCharType="end"/>
      </w:r>
      <w:r>
        <w:rPr>
          <w:rFonts w:hint="eastAsia"/>
          <w:lang w:val="en-US" w:eastAsia="zh-CN"/>
        </w:rPr>
        <w:t>6</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"_Toc41642808"</w:instrText>
      </w:r>
      <w:r>
        <w:rPr>
          <w:rStyle w:val="12"/>
        </w:rPr>
        <w:instrText xml:space="preserve"> </w:instrText>
      </w:r>
      <w:r>
        <w:fldChar w:fldCharType="separate"/>
      </w:r>
      <w:r>
        <w:rPr>
          <w:rStyle w:val="12"/>
        </w:rPr>
        <w:t>1.2</w:t>
      </w:r>
      <w:r>
        <w:rPr>
          <w:rStyle w:val="12"/>
          <w:rFonts w:hint="eastAsia"/>
        </w:rPr>
        <w:t>部门</w:t>
      </w:r>
      <w:r>
        <w:rPr>
          <w:rStyle w:val="12"/>
          <w:rFonts w:hint="eastAsia"/>
          <w:lang w:eastAsia="zh-CN"/>
        </w:rPr>
        <w:t>和单位</w:t>
      </w:r>
      <w:r>
        <w:rPr>
          <w:rStyle w:val="12"/>
          <w:rFonts w:hint="eastAsia"/>
        </w:rPr>
        <w:t>职责</w:t>
      </w:r>
      <w:r>
        <w:tab/>
      </w:r>
      <w:r>
        <w:fldChar w:fldCharType="end"/>
      </w:r>
      <w:r>
        <w:rPr>
          <w:rFonts w:hint="eastAsia"/>
          <w:lang w:val="en-US" w:eastAsia="zh-CN"/>
        </w:rPr>
        <w:t>6</w:t>
      </w:r>
    </w:p>
    <w:p>
      <w:pPr>
        <w:pStyle w:val="8"/>
        <w:tabs>
          <w:tab w:val="right" w:leader="dot" w:pos="8296"/>
        </w:tabs>
        <w:ind w:left="640" w:firstLine="525" w:firstLineChars="250"/>
        <w:rPr>
          <w:rFonts w:ascii="Calibri" w:hAnsi="Calibri"/>
          <w:szCs w:val="22"/>
        </w:rPr>
      </w:pPr>
      <w:r>
        <w:fldChar w:fldCharType="begin"/>
      </w:r>
      <w:r>
        <w:rPr>
          <w:rStyle w:val="12"/>
        </w:rPr>
        <w:instrText xml:space="preserve"> </w:instrText>
      </w:r>
      <w:r>
        <w:instrText xml:space="preserve">HYPERLINK \l "_Toc41642809"</w:instrText>
      </w:r>
      <w:r>
        <w:rPr>
          <w:rStyle w:val="12"/>
        </w:rPr>
        <w:instrText xml:space="preserve"> </w:instrText>
      </w:r>
      <w:r>
        <w:fldChar w:fldCharType="separate"/>
      </w:r>
      <w:r>
        <w:rPr>
          <w:rStyle w:val="12"/>
        </w:rPr>
        <w:t>1.2.1</w:t>
      </w:r>
      <w:r>
        <w:rPr>
          <w:rStyle w:val="12"/>
          <w:rFonts w:hint="eastAsia"/>
        </w:rPr>
        <w:t>民政部门</w:t>
      </w:r>
      <w:r>
        <w:tab/>
      </w:r>
      <w:r>
        <w:fldChar w:fldCharType="end"/>
      </w:r>
      <w:r>
        <w:rPr>
          <w:rFonts w:hint="eastAsia"/>
          <w:lang w:val="en-US" w:eastAsia="zh-CN"/>
        </w:rPr>
        <w:t>6</w:t>
      </w:r>
    </w:p>
    <w:p>
      <w:pPr>
        <w:pStyle w:val="8"/>
        <w:tabs>
          <w:tab w:val="right" w:leader="dot" w:pos="8296"/>
        </w:tabs>
        <w:ind w:left="640" w:firstLine="525" w:firstLineChars="250"/>
        <w:rPr>
          <w:rFonts w:ascii="Calibri" w:hAnsi="Calibri"/>
          <w:szCs w:val="22"/>
        </w:rPr>
      </w:pPr>
      <w:r>
        <w:fldChar w:fldCharType="begin"/>
      </w:r>
      <w:r>
        <w:rPr>
          <w:rStyle w:val="12"/>
        </w:rPr>
        <w:instrText xml:space="preserve"> </w:instrText>
      </w:r>
      <w:r>
        <w:instrText xml:space="preserve">HYPERLINK \l "_Toc41642810"</w:instrText>
      </w:r>
      <w:r>
        <w:rPr>
          <w:rStyle w:val="12"/>
        </w:rPr>
        <w:instrText xml:space="preserve"> </w:instrText>
      </w:r>
      <w:r>
        <w:fldChar w:fldCharType="separate"/>
      </w:r>
      <w:r>
        <w:rPr>
          <w:rStyle w:val="12"/>
        </w:rPr>
        <w:t>1.2.2</w:t>
      </w:r>
      <w:r>
        <w:rPr>
          <w:rStyle w:val="12"/>
          <w:rFonts w:hint="eastAsia"/>
        </w:rPr>
        <w:t>卫生健康部门</w:t>
      </w:r>
      <w:r>
        <w:tab/>
      </w:r>
      <w:r>
        <w:fldChar w:fldCharType="end"/>
      </w:r>
      <w:r>
        <w:rPr>
          <w:rFonts w:hint="eastAsia"/>
          <w:lang w:val="en-US" w:eastAsia="zh-CN"/>
        </w:rPr>
        <w:t>7</w:t>
      </w:r>
    </w:p>
    <w:p>
      <w:pPr>
        <w:pStyle w:val="8"/>
        <w:tabs>
          <w:tab w:val="right" w:leader="dot" w:pos="8296"/>
        </w:tabs>
        <w:ind w:left="640" w:firstLine="525" w:firstLineChars="250"/>
        <w:rPr>
          <w:rFonts w:ascii="Calibri" w:hAnsi="Calibri"/>
          <w:szCs w:val="22"/>
        </w:rPr>
      </w:pPr>
      <w:r>
        <w:fldChar w:fldCharType="begin"/>
      </w:r>
      <w:r>
        <w:rPr>
          <w:rStyle w:val="12"/>
        </w:rPr>
        <w:instrText xml:space="preserve"> </w:instrText>
      </w:r>
      <w:r>
        <w:instrText xml:space="preserve">HYPERLINK \l "_Toc41642811"</w:instrText>
      </w:r>
      <w:r>
        <w:rPr>
          <w:rStyle w:val="12"/>
        </w:rPr>
        <w:instrText xml:space="preserve"> </w:instrText>
      </w:r>
      <w:r>
        <w:fldChar w:fldCharType="separate"/>
      </w:r>
      <w:r>
        <w:rPr>
          <w:rStyle w:val="12"/>
        </w:rPr>
        <w:t>1.2.3</w:t>
      </w:r>
      <w:r>
        <w:rPr>
          <w:rStyle w:val="12"/>
          <w:rFonts w:hint="eastAsia"/>
          <w:lang w:eastAsia="zh-CN"/>
        </w:rPr>
        <w:t>残联</w:t>
      </w:r>
      <w:r>
        <w:tab/>
      </w:r>
      <w:r>
        <w:fldChar w:fldCharType="end"/>
      </w:r>
      <w:r>
        <w:rPr>
          <w:rFonts w:hint="eastAsia"/>
          <w:lang w:val="en-US" w:eastAsia="zh-CN"/>
        </w:rPr>
        <w:t>7</w:t>
      </w:r>
    </w:p>
    <w:p>
      <w:pPr>
        <w:pStyle w:val="7"/>
        <w:tabs>
          <w:tab w:val="right" w:leader="dot" w:pos="8296"/>
        </w:tabs>
        <w:rPr>
          <w:rFonts w:ascii="Calibri" w:hAnsi="Calibri"/>
          <w:szCs w:val="22"/>
        </w:rPr>
      </w:pPr>
      <w:r>
        <w:fldChar w:fldCharType="begin"/>
      </w:r>
      <w:r>
        <w:rPr>
          <w:rStyle w:val="12"/>
        </w:rPr>
        <w:instrText xml:space="preserve"> </w:instrText>
      </w:r>
      <w:r>
        <w:instrText xml:space="preserve">HYPERLINK \l "_Toc41642812"</w:instrText>
      </w:r>
      <w:r>
        <w:rPr>
          <w:rStyle w:val="12"/>
        </w:rPr>
        <w:instrText xml:space="preserve"> </w:instrText>
      </w:r>
      <w:r>
        <w:fldChar w:fldCharType="separate"/>
      </w:r>
      <w:r>
        <w:rPr>
          <w:rStyle w:val="12"/>
        </w:rPr>
        <w:t>2.</w:t>
      </w:r>
      <w:r>
        <w:rPr>
          <w:rStyle w:val="12"/>
          <w:rFonts w:hint="eastAsia"/>
        </w:rPr>
        <w:t>服务对象</w:t>
      </w:r>
      <w:r>
        <w:tab/>
      </w:r>
      <w:r>
        <w:fldChar w:fldCharType="end"/>
      </w:r>
      <w:r>
        <w:rPr>
          <w:rFonts w:hint="eastAsia"/>
          <w:lang w:val="en-US" w:eastAsia="zh-CN"/>
        </w:rPr>
        <w:t>7</w:t>
      </w:r>
    </w:p>
    <w:p>
      <w:pPr>
        <w:pStyle w:val="7"/>
        <w:tabs>
          <w:tab w:val="right" w:leader="dot" w:pos="8296"/>
        </w:tabs>
        <w:rPr>
          <w:rFonts w:ascii="Calibri" w:hAnsi="Calibri"/>
          <w:szCs w:val="22"/>
        </w:rPr>
      </w:pPr>
      <w:r>
        <w:fldChar w:fldCharType="begin"/>
      </w:r>
      <w:r>
        <w:rPr>
          <w:rStyle w:val="12"/>
        </w:rPr>
        <w:instrText xml:space="preserve"> </w:instrText>
      </w:r>
      <w:r>
        <w:instrText xml:space="preserve">HYPERLINK \l "_Toc41642813"</w:instrText>
      </w:r>
      <w:r>
        <w:rPr>
          <w:rStyle w:val="12"/>
        </w:rPr>
        <w:instrText xml:space="preserve"> </w:instrText>
      </w:r>
      <w:r>
        <w:fldChar w:fldCharType="separate"/>
      </w:r>
      <w:r>
        <w:rPr>
          <w:rStyle w:val="12"/>
        </w:rPr>
        <w:t>3.</w:t>
      </w:r>
      <w:r>
        <w:rPr>
          <w:rStyle w:val="12"/>
          <w:rFonts w:hint="eastAsia"/>
        </w:rPr>
        <w:t>服务机构</w:t>
      </w:r>
      <w:r>
        <w:tab/>
      </w:r>
      <w:r>
        <w:fldChar w:fldCharType="end"/>
      </w:r>
      <w:r>
        <w:rPr>
          <w:rFonts w:hint="eastAsia"/>
          <w:lang w:val="en-US" w:eastAsia="zh-CN"/>
        </w:rPr>
        <w:t>8</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"_Toc41642814"</w:instrText>
      </w:r>
      <w:r>
        <w:rPr>
          <w:rStyle w:val="12"/>
        </w:rPr>
        <w:instrText xml:space="preserve"> </w:instrText>
      </w:r>
      <w:r>
        <w:fldChar w:fldCharType="separate"/>
      </w:r>
      <w:r>
        <w:rPr>
          <w:rStyle w:val="12"/>
        </w:rPr>
        <w:t>3.1</w:t>
      </w:r>
      <w:r>
        <w:rPr>
          <w:rStyle w:val="12"/>
          <w:rFonts w:hint="eastAsia" w:ascii="仿宋" w:hAnsi="仿宋" w:cs="仿宋"/>
        </w:rPr>
        <w:t>精神障碍社区康复机构定义</w:t>
      </w:r>
      <w:r>
        <w:tab/>
      </w:r>
      <w:r>
        <w:fldChar w:fldCharType="end"/>
      </w:r>
      <w:r>
        <w:rPr>
          <w:rFonts w:hint="eastAsia"/>
          <w:lang w:val="en-US" w:eastAsia="zh-CN"/>
        </w:rPr>
        <w:t>8</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"_Toc41642815"</w:instrText>
      </w:r>
      <w:r>
        <w:rPr>
          <w:rStyle w:val="12"/>
        </w:rPr>
        <w:instrText xml:space="preserve"> </w:instrText>
      </w:r>
      <w:r>
        <w:fldChar w:fldCharType="separate"/>
      </w:r>
      <w:r>
        <w:rPr>
          <w:rStyle w:val="12"/>
        </w:rPr>
        <w:t>3.2</w:t>
      </w:r>
      <w:r>
        <w:rPr>
          <w:rStyle w:val="12"/>
          <w:rFonts w:hint="eastAsia"/>
        </w:rPr>
        <w:t>精神障碍社区康复机构类型</w:t>
      </w:r>
      <w:r>
        <w:tab/>
      </w:r>
      <w:r>
        <w:fldChar w:fldCharType="end"/>
      </w:r>
      <w:r>
        <w:rPr>
          <w:rFonts w:hint="eastAsia"/>
          <w:lang w:val="en-US" w:eastAsia="zh-CN"/>
        </w:rPr>
        <w:t>8</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"_Toc41642816"</w:instrText>
      </w:r>
      <w:r>
        <w:rPr>
          <w:rStyle w:val="12"/>
        </w:rPr>
        <w:instrText xml:space="preserve"> </w:instrText>
      </w:r>
      <w:r>
        <w:fldChar w:fldCharType="separate"/>
      </w:r>
      <w:r>
        <w:rPr>
          <w:rStyle w:val="12"/>
        </w:rPr>
        <w:t>3.3</w:t>
      </w:r>
      <w:r>
        <w:rPr>
          <w:rStyle w:val="12"/>
          <w:rFonts w:hint="eastAsia"/>
        </w:rPr>
        <w:t>服务机构基本服务设施和条件</w:t>
      </w:r>
      <w:r>
        <w:tab/>
      </w:r>
      <w:r>
        <w:fldChar w:fldCharType="end"/>
      </w:r>
      <w:r>
        <w:rPr>
          <w:rFonts w:hint="eastAsia"/>
          <w:lang w:val="en-US" w:eastAsia="zh-CN"/>
        </w:rPr>
        <w:t>8</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"_Toc41642817"</w:instrText>
      </w:r>
      <w:r>
        <w:rPr>
          <w:rStyle w:val="12"/>
        </w:rPr>
        <w:instrText xml:space="preserve"> </w:instrText>
      </w:r>
      <w:r>
        <w:fldChar w:fldCharType="separate"/>
      </w:r>
      <w:r>
        <w:rPr>
          <w:rStyle w:val="12"/>
        </w:rPr>
        <w:t>3.4</w:t>
      </w:r>
      <w:r>
        <w:rPr>
          <w:rStyle w:val="12"/>
          <w:rFonts w:hint="eastAsia"/>
        </w:rPr>
        <w:t>服务机构职责</w:t>
      </w:r>
      <w:r>
        <w:tab/>
      </w:r>
      <w:r>
        <w:fldChar w:fldCharType="end"/>
      </w:r>
      <w:r>
        <w:rPr>
          <w:rFonts w:hint="eastAsia"/>
          <w:lang w:val="en-US" w:eastAsia="zh-CN"/>
        </w:rPr>
        <w:t>8</w:t>
      </w:r>
    </w:p>
    <w:p>
      <w:pPr>
        <w:pStyle w:val="8"/>
        <w:tabs>
          <w:tab w:val="right" w:leader="dot" w:pos="8296"/>
        </w:tabs>
        <w:ind w:left="64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"_Toc41642818"</w:instrText>
      </w:r>
      <w:r>
        <w:rPr>
          <w:rStyle w:val="12"/>
        </w:rPr>
        <w:instrText xml:space="preserve"> </w:instrText>
      </w:r>
      <w:r>
        <w:fldChar w:fldCharType="separate"/>
      </w:r>
      <w:r>
        <w:rPr>
          <w:rStyle w:val="12"/>
        </w:rPr>
        <w:t>3.4.1</w:t>
      </w:r>
      <w:r>
        <w:rPr>
          <w:rStyle w:val="12"/>
          <w:rFonts w:hint="eastAsia"/>
        </w:rPr>
        <w:t>精神障碍社区康复机构</w:t>
      </w:r>
      <w:r>
        <w:tab/>
      </w:r>
      <w:r>
        <w:fldChar w:fldCharType="end"/>
      </w:r>
      <w:r>
        <w:rPr>
          <w:rFonts w:hint="eastAsia"/>
          <w:lang w:val="en-US" w:eastAsia="zh-CN"/>
        </w:rPr>
        <w:t>8</w:t>
      </w:r>
    </w:p>
    <w:p>
      <w:pPr>
        <w:pStyle w:val="5"/>
        <w:tabs>
          <w:tab w:val="right" w:leader="dot" w:pos="8296"/>
        </w:tabs>
        <w:ind w:left="0" w:leftChars="0" w:firstLine="0" w:firstLineChars="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"_Toc41642819"</w:instrText>
      </w:r>
      <w:r>
        <w:rPr>
          <w:rStyle w:val="12"/>
        </w:rPr>
        <w:instrText xml:space="preserve"> </w:instrText>
      </w:r>
      <w:r>
        <w:fldChar w:fldCharType="separate"/>
      </w:r>
      <w:r>
        <w:rPr>
          <w:rStyle w:val="12"/>
        </w:rPr>
        <w:t>3.4.2</w:t>
      </w:r>
      <w:r>
        <w:rPr>
          <w:rStyle w:val="12"/>
          <w:rFonts w:hint="eastAsia"/>
          <w:lang w:eastAsia="zh-CN"/>
        </w:rPr>
        <w:t>精神卫生专业机构</w:t>
      </w:r>
      <w:r>
        <w:tab/>
      </w:r>
      <w:r>
        <w:fldChar w:fldCharType="end"/>
      </w:r>
      <w:r>
        <w:rPr>
          <w:rFonts w:hint="eastAsia"/>
          <w:lang w:val="en-US" w:eastAsia="zh-CN"/>
        </w:rPr>
        <w:t>8</w:t>
      </w:r>
    </w:p>
    <w:p>
      <w:pPr>
        <w:pStyle w:val="5"/>
        <w:tabs>
          <w:tab w:val="right" w:leader="dot" w:pos="8296"/>
        </w:tabs>
        <w:ind w:left="0" w:leftChars="0" w:firstLine="0" w:firstLineChars="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"_Toc41642820"</w:instrText>
      </w:r>
      <w:r>
        <w:rPr>
          <w:rStyle w:val="12"/>
        </w:rPr>
        <w:instrText xml:space="preserve"> </w:instrText>
      </w:r>
      <w:r>
        <w:fldChar w:fldCharType="separate"/>
      </w:r>
      <w:r>
        <w:rPr>
          <w:rStyle w:val="12"/>
        </w:rPr>
        <w:t>3.4.3</w:t>
      </w:r>
      <w:r>
        <w:rPr>
          <w:rStyle w:val="12"/>
          <w:rFonts w:hint="eastAsia"/>
        </w:rPr>
        <w:t>基层医疗卫生机构</w:t>
      </w:r>
      <w:r>
        <w:tab/>
      </w:r>
      <w:r>
        <w:fldChar w:fldCharType="end"/>
      </w:r>
      <w:r>
        <w:rPr>
          <w:rFonts w:hint="eastAsia"/>
          <w:lang w:val="en-US" w:eastAsia="zh-CN"/>
        </w:rPr>
        <w:t>9</w:t>
      </w:r>
    </w:p>
    <w:p>
      <w:pPr>
        <w:pStyle w:val="5"/>
        <w:tabs>
          <w:tab w:val="right" w:leader="dot" w:pos="8296"/>
        </w:tabs>
        <w:ind w:left="0" w:leftChars="0" w:firstLine="0" w:firstLineChars="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"_Toc41642821"</w:instrText>
      </w:r>
      <w:r>
        <w:rPr>
          <w:rStyle w:val="12"/>
        </w:rPr>
        <w:instrText xml:space="preserve"> </w:instrText>
      </w:r>
      <w:r>
        <w:fldChar w:fldCharType="separate"/>
      </w:r>
      <w:r>
        <w:rPr>
          <w:rStyle w:val="12"/>
        </w:rPr>
        <w:t>3.4.4</w:t>
      </w:r>
      <w:r>
        <w:rPr>
          <w:rStyle w:val="12"/>
          <w:rFonts w:hint="eastAsia"/>
        </w:rPr>
        <w:t>社会组织</w:t>
      </w:r>
      <w:r>
        <w:tab/>
      </w:r>
      <w:r>
        <w:fldChar w:fldCharType="end"/>
      </w:r>
      <w:r>
        <w:rPr>
          <w:rFonts w:hint="eastAsia"/>
          <w:lang w:val="en-US" w:eastAsia="zh-CN"/>
        </w:rPr>
        <w:t>9</w:t>
      </w:r>
    </w:p>
    <w:p>
      <w:pPr>
        <w:pStyle w:val="5"/>
        <w:tabs>
          <w:tab w:val="right" w:leader="dot" w:pos="8296"/>
        </w:tabs>
        <w:ind w:left="0" w:leftChars="0" w:firstLine="0" w:firstLineChars="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"_Toc41642822"</w:instrText>
      </w:r>
      <w:r>
        <w:rPr>
          <w:rStyle w:val="12"/>
        </w:rPr>
        <w:instrText xml:space="preserve"> </w:instrText>
      </w:r>
      <w:r>
        <w:fldChar w:fldCharType="separate"/>
      </w:r>
      <w:r>
        <w:rPr>
          <w:rStyle w:val="12"/>
        </w:rPr>
        <w:t>3.4.5</w:t>
      </w:r>
      <w:r>
        <w:rPr>
          <w:rStyle w:val="12"/>
          <w:rFonts w:hint="eastAsia"/>
        </w:rPr>
        <w:t>就业服务机构</w:t>
      </w:r>
      <w:r>
        <w:tab/>
      </w:r>
      <w:r>
        <w:fldChar w:fldCharType="end"/>
      </w:r>
      <w:r>
        <w:rPr>
          <w:rFonts w:hint="eastAsia"/>
          <w:lang w:val="en-US" w:eastAsia="zh-CN"/>
        </w:rPr>
        <w:t>9</w:t>
      </w:r>
    </w:p>
    <w:p>
      <w:pPr>
        <w:pStyle w:val="7"/>
        <w:tabs>
          <w:tab w:val="right" w:leader="dot" w:pos="8296"/>
        </w:tabs>
      </w:pPr>
      <w:r>
        <w:fldChar w:fldCharType="begin"/>
      </w:r>
      <w:r>
        <w:rPr>
          <w:rStyle w:val="12"/>
        </w:rPr>
        <w:instrText xml:space="preserve"> </w:instrText>
      </w:r>
      <w:r>
        <w:instrText xml:space="preserve">HYPERLINK \l "_Toc41642823"</w:instrText>
      </w:r>
      <w:r>
        <w:rPr>
          <w:rStyle w:val="12"/>
        </w:rPr>
        <w:instrText xml:space="preserve"> </w:instrText>
      </w:r>
      <w:r>
        <w:fldChar w:fldCharType="separate"/>
      </w:r>
      <w:r>
        <w:rPr>
          <w:rStyle w:val="12"/>
        </w:rPr>
        <w:t>4.</w:t>
      </w:r>
      <w:r>
        <w:rPr>
          <w:rStyle w:val="12"/>
          <w:rFonts w:hint="eastAsia"/>
        </w:rPr>
        <w:t>服务人员与培训</w:t>
      </w:r>
      <w:r>
        <w:tab/>
      </w:r>
      <w:r>
        <w:fldChar w:fldCharType="end"/>
      </w:r>
      <w:r>
        <w:rPr>
          <w:rFonts w:hint="eastAsia"/>
          <w:lang w:val="en-US" w:eastAsia="zh-CN"/>
        </w:rPr>
        <w:t>9</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"_Toc41642824"</w:instrText>
      </w:r>
      <w:r>
        <w:rPr>
          <w:rStyle w:val="12"/>
        </w:rPr>
        <w:instrText xml:space="preserve"> </w:instrText>
      </w:r>
      <w:r>
        <w:fldChar w:fldCharType="separate"/>
      </w:r>
      <w:r>
        <w:rPr>
          <w:rStyle w:val="12"/>
        </w:rPr>
        <w:t>4.</w:t>
      </w:r>
      <w:r>
        <w:rPr>
          <w:rStyle w:val="12"/>
          <w:rFonts w:hint="eastAsia"/>
          <w:lang w:val="en-US" w:eastAsia="zh-CN"/>
        </w:rPr>
        <w:t>1</w:t>
      </w:r>
      <w:r>
        <w:rPr>
          <w:rStyle w:val="12"/>
          <w:rFonts w:hint="eastAsia"/>
          <w:lang w:eastAsia="zh-CN"/>
        </w:rPr>
        <w:t>服务人员</w:t>
      </w:r>
      <w:r>
        <w:tab/>
      </w:r>
      <w:r>
        <w:fldChar w:fldCharType="end"/>
      </w:r>
      <w:r>
        <w:rPr>
          <w:rFonts w:hint="eastAsia"/>
          <w:lang w:val="en-US" w:eastAsia="zh-CN"/>
        </w:rPr>
        <w:t>9</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"_Toc41642824"</w:instrText>
      </w:r>
      <w:r>
        <w:rPr>
          <w:rStyle w:val="12"/>
        </w:rPr>
        <w:instrText xml:space="preserve"> </w:instrText>
      </w:r>
      <w:r>
        <w:fldChar w:fldCharType="separate"/>
      </w:r>
      <w:r>
        <w:rPr>
          <w:rStyle w:val="12"/>
        </w:rPr>
        <w:t>4.2</w:t>
      </w:r>
      <w:r>
        <w:rPr>
          <w:rStyle w:val="12"/>
          <w:rFonts w:hint="eastAsia"/>
        </w:rPr>
        <w:t>开展培训</w:t>
      </w:r>
      <w:r>
        <w:tab/>
      </w:r>
      <w:r>
        <w:fldChar w:fldCharType="end"/>
      </w:r>
      <w:r>
        <w:rPr>
          <w:rFonts w:hint="eastAsia"/>
          <w:lang w:val="en-US" w:eastAsia="zh-CN"/>
        </w:rPr>
        <w:t>10</w:t>
      </w:r>
    </w:p>
    <w:p>
      <w:pPr>
        <w:pStyle w:val="8"/>
        <w:tabs>
          <w:tab w:val="right" w:leader="dot" w:pos="8296"/>
        </w:tabs>
        <w:ind w:left="64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"_Toc41642825"</w:instrText>
      </w:r>
      <w:r>
        <w:rPr>
          <w:rStyle w:val="12"/>
        </w:rPr>
        <w:instrText xml:space="preserve"> </w:instrText>
      </w:r>
      <w:r>
        <w:fldChar w:fldCharType="separate"/>
      </w:r>
      <w:r>
        <w:rPr>
          <w:rStyle w:val="12"/>
        </w:rPr>
        <w:t>4.2.1</w:t>
      </w:r>
      <w:r>
        <w:rPr>
          <w:rStyle w:val="12"/>
          <w:rFonts w:hint="eastAsia"/>
        </w:rPr>
        <w:t>培训对象和目的</w:t>
      </w:r>
      <w:r>
        <w:tab/>
      </w:r>
      <w:r>
        <w:fldChar w:fldCharType="end"/>
      </w:r>
      <w:r>
        <w:rPr>
          <w:rFonts w:hint="eastAsia"/>
          <w:lang w:val="en-US" w:eastAsia="zh-CN"/>
        </w:rPr>
        <w:t>10</w:t>
      </w:r>
    </w:p>
    <w:p>
      <w:pPr>
        <w:pStyle w:val="8"/>
        <w:tabs>
          <w:tab w:val="right" w:leader="dot" w:pos="8296"/>
        </w:tabs>
        <w:ind w:left="64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"_Toc41642826"</w:instrText>
      </w:r>
      <w:r>
        <w:rPr>
          <w:rStyle w:val="12"/>
        </w:rPr>
        <w:instrText xml:space="preserve"> </w:instrText>
      </w:r>
      <w:r>
        <w:fldChar w:fldCharType="separate"/>
      </w:r>
      <w:r>
        <w:rPr>
          <w:rStyle w:val="12"/>
        </w:rPr>
        <w:t>4.2.2</w:t>
      </w:r>
      <w:r>
        <w:rPr>
          <w:rStyle w:val="12"/>
          <w:rFonts w:hint="eastAsia"/>
        </w:rPr>
        <w:t>培训内容</w:t>
      </w:r>
      <w:r>
        <w:tab/>
      </w:r>
      <w:r>
        <w:fldChar w:fldCharType="end"/>
      </w:r>
      <w:r>
        <w:rPr>
          <w:rFonts w:hint="eastAsia"/>
          <w:lang w:val="en-US" w:eastAsia="zh-CN"/>
        </w:rPr>
        <w:t>10</w:t>
      </w:r>
    </w:p>
    <w:p>
      <w:pPr>
        <w:pStyle w:val="8"/>
        <w:tabs>
          <w:tab w:val="right" w:leader="dot" w:pos="8296"/>
        </w:tabs>
        <w:ind w:left="64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"_Toc41642827"</w:instrText>
      </w:r>
      <w:r>
        <w:rPr>
          <w:rStyle w:val="12"/>
        </w:rPr>
        <w:instrText xml:space="preserve"> </w:instrText>
      </w:r>
      <w:r>
        <w:fldChar w:fldCharType="separate"/>
      </w:r>
      <w:r>
        <w:rPr>
          <w:rStyle w:val="12"/>
        </w:rPr>
        <w:t>4.</w:t>
      </w:r>
      <w:r>
        <w:rPr>
          <w:rStyle w:val="12"/>
          <w:rFonts w:hint="eastAsia"/>
          <w:lang w:val="en-US" w:eastAsia="zh-CN"/>
        </w:rPr>
        <w:t>2</w:t>
      </w:r>
      <w:r>
        <w:rPr>
          <w:rStyle w:val="12"/>
        </w:rPr>
        <w:t>.3</w:t>
      </w:r>
      <w:r>
        <w:rPr>
          <w:rStyle w:val="12"/>
          <w:rFonts w:hint="eastAsia"/>
        </w:rPr>
        <w:t>培训要求</w:t>
      </w:r>
      <w:r>
        <w:tab/>
      </w:r>
      <w:r>
        <w:fldChar w:fldCharType="end"/>
      </w:r>
      <w:r>
        <w:rPr>
          <w:rFonts w:hint="eastAsia"/>
          <w:lang w:val="en-US" w:eastAsia="zh-CN"/>
        </w:rPr>
        <w:t>10</w:t>
      </w:r>
    </w:p>
    <w:p>
      <w:pPr>
        <w:pStyle w:val="7"/>
        <w:tabs>
          <w:tab w:val="right" w:leader="dot" w:pos="8296"/>
        </w:tabs>
        <w:rPr>
          <w:rFonts w:ascii="Calibri" w:hAnsi="Calibri"/>
          <w:szCs w:val="22"/>
        </w:rPr>
      </w:pPr>
      <w:r>
        <w:fldChar w:fldCharType="begin"/>
      </w:r>
      <w:r>
        <w:rPr>
          <w:rStyle w:val="12"/>
        </w:rPr>
        <w:instrText xml:space="preserve"> </w:instrText>
      </w:r>
      <w:r>
        <w:instrText xml:space="preserve">HYPERLINK \l "_Toc41642828"</w:instrText>
      </w:r>
      <w:r>
        <w:rPr>
          <w:rStyle w:val="12"/>
        </w:rPr>
        <w:instrText xml:space="preserve"> </w:instrText>
      </w:r>
      <w:r>
        <w:fldChar w:fldCharType="separate"/>
      </w:r>
      <w:r>
        <w:rPr>
          <w:rStyle w:val="12"/>
        </w:rPr>
        <w:t>5.</w:t>
      </w:r>
      <w:r>
        <w:rPr>
          <w:rStyle w:val="12"/>
          <w:rFonts w:hint="eastAsia"/>
        </w:rPr>
        <w:t>服务内容</w:t>
      </w:r>
      <w:r>
        <w:tab/>
      </w:r>
      <w:r>
        <w:fldChar w:fldCharType="end"/>
      </w:r>
      <w:r>
        <w:rPr>
          <w:rFonts w:hint="eastAsia"/>
          <w:lang w:val="en-US" w:eastAsia="zh-CN"/>
        </w:rPr>
        <w:t>11</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"_Toc41642829"</w:instrText>
      </w:r>
      <w:r>
        <w:rPr>
          <w:rStyle w:val="12"/>
        </w:rPr>
        <w:instrText xml:space="preserve"> </w:instrText>
      </w:r>
      <w:r>
        <w:fldChar w:fldCharType="separate"/>
      </w:r>
      <w:r>
        <w:rPr>
          <w:rStyle w:val="12"/>
        </w:rPr>
        <w:t>5.1</w:t>
      </w:r>
      <w:r>
        <w:rPr>
          <w:rStyle w:val="12"/>
          <w:rFonts w:hint="eastAsia"/>
        </w:rPr>
        <w:t>服药训练</w:t>
      </w:r>
      <w:r>
        <w:tab/>
      </w:r>
      <w:r>
        <w:fldChar w:fldCharType="end"/>
      </w:r>
      <w:r>
        <w:rPr>
          <w:rFonts w:hint="eastAsia"/>
          <w:lang w:val="en-US" w:eastAsia="zh-CN"/>
        </w:rPr>
        <w:t>11</w:t>
      </w:r>
    </w:p>
    <w:p>
      <w:pPr>
        <w:pStyle w:val="5"/>
        <w:tabs>
          <w:tab w:val="right" w:leader="dot" w:pos="8296"/>
        </w:tabs>
        <w:ind w:left="0" w:leftChars="0" w:firstLine="0" w:firstLineChars="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"_Toc41642830"</w:instrText>
      </w:r>
      <w:r>
        <w:rPr>
          <w:rStyle w:val="12"/>
        </w:rPr>
        <w:instrText xml:space="preserve"> </w:instrText>
      </w:r>
      <w:r>
        <w:fldChar w:fldCharType="separate"/>
      </w:r>
      <w:r>
        <w:rPr>
          <w:rStyle w:val="12"/>
        </w:rPr>
        <w:t>5.1.1</w:t>
      </w:r>
      <w:r>
        <w:rPr>
          <w:rStyle w:val="12"/>
          <w:rFonts w:hint="eastAsia"/>
        </w:rPr>
        <w:t>目的</w:t>
      </w:r>
      <w:r>
        <w:tab/>
      </w:r>
      <w:r>
        <w:fldChar w:fldCharType="end"/>
      </w:r>
      <w:r>
        <w:rPr>
          <w:rFonts w:hint="eastAsia"/>
          <w:lang w:val="en-US" w:eastAsia="zh-CN"/>
        </w:rPr>
        <w:t>11</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"_Toc41642831"</w:instrText>
      </w:r>
      <w:r>
        <w:rPr>
          <w:rStyle w:val="12"/>
        </w:rPr>
        <w:instrText xml:space="preserve"> </w:instrText>
      </w:r>
      <w:r>
        <w:fldChar w:fldCharType="separate"/>
      </w:r>
      <w:r>
        <w:rPr>
          <w:rStyle w:val="12"/>
        </w:rPr>
        <w:t>5.1.2</w:t>
      </w:r>
      <w:r>
        <w:rPr>
          <w:rStyle w:val="12"/>
          <w:rFonts w:hint="eastAsia"/>
        </w:rPr>
        <w:t>训练内容</w:t>
      </w:r>
      <w:r>
        <w:tab/>
      </w:r>
      <w:r>
        <w:fldChar w:fldCharType="end"/>
      </w:r>
      <w:r>
        <w:rPr>
          <w:rFonts w:hint="eastAsia"/>
          <w:lang w:val="en-US" w:eastAsia="zh-CN"/>
        </w:rPr>
        <w:t>11</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"_Toc41642832"</w:instrText>
      </w:r>
      <w:r>
        <w:rPr>
          <w:rStyle w:val="12"/>
        </w:rPr>
        <w:instrText xml:space="preserve"> </w:instrText>
      </w:r>
      <w:r>
        <w:fldChar w:fldCharType="separate"/>
      </w:r>
      <w:r>
        <w:rPr>
          <w:rStyle w:val="12"/>
        </w:rPr>
        <w:t>5.2</w:t>
      </w:r>
      <w:r>
        <w:rPr>
          <w:rStyle w:val="12"/>
          <w:rFonts w:hint="eastAsia"/>
        </w:rPr>
        <w:t>预防复发训练</w:t>
      </w:r>
      <w:r>
        <w:tab/>
      </w:r>
      <w:r>
        <w:fldChar w:fldCharType="end"/>
      </w:r>
      <w:r>
        <w:rPr>
          <w:rFonts w:hint="eastAsia"/>
          <w:lang w:val="en-US" w:eastAsia="zh-CN"/>
        </w:rPr>
        <w:t>12</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"_Toc41642833"</w:instrText>
      </w:r>
      <w:r>
        <w:rPr>
          <w:rStyle w:val="12"/>
        </w:rPr>
        <w:instrText xml:space="preserve"> </w:instrText>
      </w:r>
      <w:r>
        <w:fldChar w:fldCharType="separate"/>
      </w:r>
      <w:r>
        <w:rPr>
          <w:rStyle w:val="12"/>
        </w:rPr>
        <w:t>5.2.1</w:t>
      </w:r>
      <w:r>
        <w:rPr>
          <w:rStyle w:val="12"/>
          <w:rFonts w:hint="eastAsia"/>
        </w:rPr>
        <w:t>目的</w:t>
      </w:r>
      <w:r>
        <w:tab/>
      </w:r>
      <w:r>
        <w:fldChar w:fldCharType="end"/>
      </w:r>
      <w:r>
        <w:rPr>
          <w:rFonts w:hint="eastAsia"/>
          <w:lang w:val="en-US" w:eastAsia="zh-CN"/>
        </w:rPr>
        <w:t>12</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"_Toc41642834"</w:instrText>
      </w:r>
      <w:r>
        <w:rPr>
          <w:rStyle w:val="12"/>
        </w:rPr>
        <w:instrText xml:space="preserve"> </w:instrText>
      </w:r>
      <w:r>
        <w:fldChar w:fldCharType="separate"/>
      </w:r>
      <w:r>
        <w:rPr>
          <w:rStyle w:val="12"/>
        </w:rPr>
        <w:t>5.2.2</w:t>
      </w:r>
      <w:r>
        <w:rPr>
          <w:rStyle w:val="12"/>
          <w:rFonts w:hint="eastAsia"/>
        </w:rPr>
        <w:t>训练内容</w:t>
      </w:r>
      <w:r>
        <w:tab/>
      </w:r>
      <w:r>
        <w:fldChar w:fldCharType="end"/>
      </w:r>
      <w:r>
        <w:rPr>
          <w:rFonts w:hint="eastAsia"/>
          <w:lang w:val="en-US" w:eastAsia="zh-CN"/>
        </w:rPr>
        <w:t>12</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"_Toc41642835"</w:instrText>
      </w:r>
      <w:r>
        <w:rPr>
          <w:rStyle w:val="12"/>
        </w:rPr>
        <w:instrText xml:space="preserve"> </w:instrText>
      </w:r>
      <w:r>
        <w:fldChar w:fldCharType="separate"/>
      </w:r>
      <w:r>
        <w:rPr>
          <w:rStyle w:val="12"/>
        </w:rPr>
        <w:t>5.3</w:t>
      </w:r>
      <w:r>
        <w:rPr>
          <w:rStyle w:val="12"/>
          <w:rFonts w:hint="eastAsia"/>
        </w:rPr>
        <w:t>躯体管理训练</w:t>
      </w:r>
      <w:r>
        <w:tab/>
      </w:r>
      <w:r>
        <w:fldChar w:fldCharType="end"/>
      </w:r>
      <w:r>
        <w:rPr>
          <w:rFonts w:hint="eastAsia"/>
          <w:lang w:val="en-US" w:eastAsia="zh-CN"/>
        </w:rPr>
        <w:t>12</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"_Toc41642836"</w:instrText>
      </w:r>
      <w:r>
        <w:rPr>
          <w:rStyle w:val="12"/>
        </w:rPr>
        <w:instrText xml:space="preserve"> </w:instrText>
      </w:r>
      <w:r>
        <w:fldChar w:fldCharType="separate"/>
      </w:r>
      <w:r>
        <w:rPr>
          <w:rStyle w:val="12"/>
        </w:rPr>
        <w:t>5.3.1</w:t>
      </w:r>
      <w:r>
        <w:rPr>
          <w:rStyle w:val="12"/>
          <w:rFonts w:hint="eastAsia"/>
        </w:rPr>
        <w:t>目的</w:t>
      </w:r>
      <w:r>
        <w:tab/>
      </w:r>
      <w:r>
        <w:fldChar w:fldCharType="end"/>
      </w:r>
      <w:r>
        <w:rPr>
          <w:rFonts w:hint="eastAsia"/>
          <w:lang w:val="en-US" w:eastAsia="zh-CN"/>
        </w:rPr>
        <w:t>12</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"_Toc41642837"</w:instrText>
      </w:r>
      <w:r>
        <w:rPr>
          <w:rStyle w:val="12"/>
        </w:rPr>
        <w:instrText xml:space="preserve"> </w:instrText>
      </w:r>
      <w:r>
        <w:fldChar w:fldCharType="separate"/>
      </w:r>
      <w:r>
        <w:rPr>
          <w:rStyle w:val="12"/>
        </w:rPr>
        <w:t>5.3.2</w:t>
      </w:r>
      <w:r>
        <w:rPr>
          <w:rStyle w:val="12"/>
          <w:rFonts w:hint="eastAsia"/>
        </w:rPr>
        <w:t>训练内容</w:t>
      </w:r>
      <w:r>
        <w:tab/>
      </w:r>
      <w:r>
        <w:fldChar w:fldCharType="end"/>
      </w:r>
      <w:r>
        <w:rPr>
          <w:rFonts w:hint="eastAsia"/>
          <w:lang w:val="en-US" w:eastAsia="zh-CN"/>
        </w:rPr>
        <w:t>12</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"_Toc41642838"</w:instrText>
      </w:r>
      <w:r>
        <w:rPr>
          <w:rStyle w:val="12"/>
        </w:rPr>
        <w:instrText xml:space="preserve"> </w:instrText>
      </w:r>
      <w:r>
        <w:fldChar w:fldCharType="separate"/>
      </w:r>
      <w:r>
        <w:rPr>
          <w:rStyle w:val="12"/>
        </w:rPr>
        <w:t>5.4</w:t>
      </w:r>
      <w:r>
        <w:rPr>
          <w:rStyle w:val="12"/>
          <w:rFonts w:hint="eastAsia"/>
        </w:rPr>
        <w:t>生活技能训练</w:t>
      </w:r>
      <w:r>
        <w:tab/>
      </w:r>
      <w:r>
        <w:fldChar w:fldCharType="end"/>
      </w:r>
      <w:r>
        <w:rPr>
          <w:rFonts w:hint="eastAsia"/>
          <w:lang w:val="en-US" w:eastAsia="zh-CN"/>
        </w:rPr>
        <w:t>12</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"_Toc41642839"</w:instrText>
      </w:r>
      <w:r>
        <w:rPr>
          <w:rStyle w:val="12"/>
        </w:rPr>
        <w:instrText xml:space="preserve"> </w:instrText>
      </w:r>
      <w:r>
        <w:fldChar w:fldCharType="separate"/>
      </w:r>
      <w:r>
        <w:rPr>
          <w:rStyle w:val="12"/>
        </w:rPr>
        <w:t>5.4.1</w:t>
      </w:r>
      <w:r>
        <w:rPr>
          <w:rStyle w:val="12"/>
          <w:rFonts w:hint="eastAsia"/>
        </w:rPr>
        <w:t>目的</w:t>
      </w:r>
      <w:r>
        <w:tab/>
      </w:r>
      <w:r>
        <w:fldChar w:fldCharType="end"/>
      </w:r>
      <w:r>
        <w:rPr>
          <w:rFonts w:hint="eastAsia"/>
          <w:lang w:val="en-US" w:eastAsia="zh-CN"/>
        </w:rPr>
        <w:t>12</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"_Toc41642840"</w:instrText>
      </w:r>
      <w:r>
        <w:rPr>
          <w:rStyle w:val="12"/>
        </w:rPr>
        <w:instrText xml:space="preserve"> </w:instrText>
      </w:r>
      <w:r>
        <w:fldChar w:fldCharType="separate"/>
      </w:r>
      <w:r>
        <w:rPr>
          <w:rStyle w:val="12"/>
        </w:rPr>
        <w:t>5.4.2</w:t>
      </w:r>
      <w:r>
        <w:rPr>
          <w:rStyle w:val="12"/>
          <w:rFonts w:hint="eastAsia"/>
        </w:rPr>
        <w:t>训练内容</w:t>
      </w:r>
      <w:r>
        <w:tab/>
      </w:r>
      <w:r>
        <w:fldChar w:fldCharType="end"/>
      </w:r>
      <w:r>
        <w:rPr>
          <w:rFonts w:hint="eastAsia"/>
          <w:lang w:val="en-US" w:eastAsia="zh-CN"/>
        </w:rPr>
        <w:t>13</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"_Toc41642841"</w:instrText>
      </w:r>
      <w:r>
        <w:rPr>
          <w:rStyle w:val="12"/>
        </w:rPr>
        <w:instrText xml:space="preserve"> </w:instrText>
      </w:r>
      <w:r>
        <w:fldChar w:fldCharType="separate"/>
      </w:r>
      <w:r>
        <w:rPr>
          <w:rStyle w:val="12"/>
        </w:rPr>
        <w:t>5.5</w:t>
      </w:r>
      <w:r>
        <w:rPr>
          <w:rStyle w:val="12"/>
          <w:rFonts w:hint="eastAsia"/>
        </w:rPr>
        <w:t>社交技能训练</w:t>
      </w:r>
      <w:r>
        <w:tab/>
      </w:r>
      <w:r>
        <w:fldChar w:fldCharType="end"/>
      </w:r>
      <w:r>
        <w:rPr>
          <w:rFonts w:hint="eastAsia"/>
          <w:lang w:val="en-US" w:eastAsia="zh-CN"/>
        </w:rPr>
        <w:t>13</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"_Toc41642842"</w:instrText>
      </w:r>
      <w:r>
        <w:rPr>
          <w:rStyle w:val="12"/>
        </w:rPr>
        <w:instrText xml:space="preserve"> </w:instrText>
      </w:r>
      <w:r>
        <w:fldChar w:fldCharType="separate"/>
      </w:r>
      <w:r>
        <w:rPr>
          <w:rStyle w:val="12"/>
        </w:rPr>
        <w:t>5.5.1</w:t>
      </w:r>
      <w:r>
        <w:rPr>
          <w:rStyle w:val="12"/>
          <w:rFonts w:hint="eastAsia"/>
        </w:rPr>
        <w:t>目的</w:t>
      </w:r>
      <w:r>
        <w:tab/>
      </w:r>
      <w:r>
        <w:fldChar w:fldCharType="end"/>
      </w:r>
      <w:r>
        <w:rPr>
          <w:rFonts w:hint="eastAsia"/>
          <w:lang w:val="en-US" w:eastAsia="zh-CN"/>
        </w:rPr>
        <w:t>13</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"_Toc41642843"</w:instrText>
      </w:r>
      <w:r>
        <w:rPr>
          <w:rStyle w:val="12"/>
        </w:rPr>
        <w:instrText xml:space="preserve"> </w:instrText>
      </w:r>
      <w:r>
        <w:fldChar w:fldCharType="separate"/>
      </w:r>
      <w:r>
        <w:rPr>
          <w:rStyle w:val="12"/>
        </w:rPr>
        <w:t>5.5.2</w:t>
      </w:r>
      <w:r>
        <w:rPr>
          <w:rStyle w:val="12"/>
          <w:rFonts w:hint="eastAsia"/>
        </w:rPr>
        <w:t>训练内容</w:t>
      </w:r>
      <w:r>
        <w:tab/>
      </w:r>
      <w:r>
        <w:fldChar w:fldCharType="end"/>
      </w:r>
      <w:r>
        <w:rPr>
          <w:rFonts w:hint="eastAsia"/>
          <w:lang w:val="en-US" w:eastAsia="zh-CN"/>
        </w:rPr>
        <w:t>13</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"_Toc41642844"</w:instrText>
      </w:r>
      <w:r>
        <w:rPr>
          <w:rStyle w:val="12"/>
        </w:rPr>
        <w:instrText xml:space="preserve"> </w:instrText>
      </w:r>
      <w:r>
        <w:fldChar w:fldCharType="separate"/>
      </w:r>
      <w:r>
        <w:rPr>
          <w:rStyle w:val="12"/>
        </w:rPr>
        <w:t>5.6</w:t>
      </w:r>
      <w:r>
        <w:rPr>
          <w:rStyle w:val="12"/>
          <w:rFonts w:hint="eastAsia"/>
        </w:rPr>
        <w:t>职业康复训练</w:t>
      </w:r>
      <w:r>
        <w:tab/>
      </w:r>
      <w:r>
        <w:fldChar w:fldCharType="end"/>
      </w:r>
      <w:r>
        <w:rPr>
          <w:rFonts w:hint="eastAsia"/>
          <w:lang w:val="en-US" w:eastAsia="zh-CN"/>
        </w:rPr>
        <w:t>14</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"_Toc41642845"</w:instrText>
      </w:r>
      <w:r>
        <w:rPr>
          <w:rStyle w:val="12"/>
        </w:rPr>
        <w:instrText xml:space="preserve"> </w:instrText>
      </w:r>
      <w:r>
        <w:fldChar w:fldCharType="separate"/>
      </w:r>
      <w:r>
        <w:rPr>
          <w:rStyle w:val="12"/>
        </w:rPr>
        <w:t>5.6.1</w:t>
      </w:r>
      <w:r>
        <w:rPr>
          <w:rStyle w:val="12"/>
          <w:rFonts w:hint="eastAsia"/>
        </w:rPr>
        <w:t>目的</w:t>
      </w:r>
      <w:r>
        <w:tab/>
      </w:r>
      <w:r>
        <w:fldChar w:fldCharType="end"/>
      </w:r>
      <w:r>
        <w:rPr>
          <w:rFonts w:hint="eastAsia"/>
          <w:lang w:val="en-US" w:eastAsia="zh-CN"/>
        </w:rPr>
        <w:t>14</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"_Toc41642846"</w:instrText>
      </w:r>
      <w:r>
        <w:rPr>
          <w:rStyle w:val="12"/>
        </w:rPr>
        <w:instrText xml:space="preserve"> </w:instrText>
      </w:r>
      <w:r>
        <w:fldChar w:fldCharType="separate"/>
      </w:r>
      <w:r>
        <w:rPr>
          <w:rStyle w:val="12"/>
        </w:rPr>
        <w:t>5.6.2</w:t>
      </w:r>
      <w:r>
        <w:rPr>
          <w:rStyle w:val="12"/>
          <w:rFonts w:hint="eastAsia"/>
        </w:rPr>
        <w:t>训练内容</w:t>
      </w:r>
      <w:r>
        <w:tab/>
      </w:r>
      <w:r>
        <w:fldChar w:fldCharType="end"/>
      </w:r>
      <w:r>
        <w:rPr>
          <w:rFonts w:hint="eastAsia"/>
          <w:lang w:val="en-US" w:eastAsia="zh-CN"/>
        </w:rPr>
        <w:t>14</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"_Toc41642847"</w:instrText>
      </w:r>
      <w:r>
        <w:rPr>
          <w:rStyle w:val="12"/>
        </w:rPr>
        <w:instrText xml:space="preserve"> </w:instrText>
      </w:r>
      <w:r>
        <w:fldChar w:fldCharType="separate"/>
      </w:r>
      <w:r>
        <w:rPr>
          <w:rStyle w:val="12"/>
        </w:rPr>
        <w:t>5.7</w:t>
      </w:r>
      <w:r>
        <w:rPr>
          <w:rStyle w:val="12"/>
          <w:rFonts w:hint="eastAsia"/>
        </w:rPr>
        <w:t>心理</w:t>
      </w:r>
      <w:r>
        <w:rPr>
          <w:rStyle w:val="12"/>
          <w:rFonts w:hint="eastAsia"/>
          <w:lang w:eastAsia="zh-CN"/>
        </w:rPr>
        <w:t>治疗和</w:t>
      </w:r>
      <w:r>
        <w:rPr>
          <w:rStyle w:val="12"/>
          <w:rFonts w:hint="eastAsia"/>
        </w:rPr>
        <w:t>康复</w:t>
      </w:r>
      <w:r>
        <w:tab/>
      </w:r>
      <w:r>
        <w:fldChar w:fldCharType="end"/>
      </w:r>
      <w:r>
        <w:rPr>
          <w:rFonts w:hint="eastAsia"/>
          <w:lang w:val="en-US" w:eastAsia="zh-CN"/>
        </w:rPr>
        <w:t>14</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"_Toc41642848"</w:instrText>
      </w:r>
      <w:r>
        <w:rPr>
          <w:rStyle w:val="12"/>
        </w:rPr>
        <w:instrText xml:space="preserve"> </w:instrText>
      </w:r>
      <w:r>
        <w:fldChar w:fldCharType="separate"/>
      </w:r>
      <w:r>
        <w:rPr>
          <w:rStyle w:val="12"/>
        </w:rPr>
        <w:t>5.7.1</w:t>
      </w:r>
      <w:r>
        <w:rPr>
          <w:rStyle w:val="12"/>
          <w:rFonts w:hint="eastAsia"/>
        </w:rPr>
        <w:t>目的</w:t>
      </w:r>
      <w:r>
        <w:tab/>
      </w:r>
      <w:r>
        <w:fldChar w:fldCharType="end"/>
      </w:r>
      <w:r>
        <w:rPr>
          <w:rFonts w:hint="eastAsia"/>
          <w:lang w:val="en-US" w:eastAsia="zh-CN"/>
        </w:rPr>
        <w:t>14</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"_Toc41642849"</w:instrText>
      </w:r>
      <w:r>
        <w:rPr>
          <w:rStyle w:val="12"/>
        </w:rPr>
        <w:instrText xml:space="preserve"> </w:instrText>
      </w:r>
      <w:r>
        <w:fldChar w:fldCharType="separate"/>
      </w:r>
      <w:r>
        <w:rPr>
          <w:rStyle w:val="12"/>
        </w:rPr>
        <w:t>5.7.2</w:t>
      </w:r>
      <w:r>
        <w:rPr>
          <w:rStyle w:val="12"/>
          <w:rFonts w:hint="eastAsia"/>
        </w:rPr>
        <w:t>训练内容</w:t>
      </w:r>
      <w:r>
        <w:tab/>
      </w:r>
      <w:r>
        <w:fldChar w:fldCharType="end"/>
      </w:r>
      <w:r>
        <w:rPr>
          <w:rFonts w:hint="eastAsia"/>
          <w:lang w:val="en-US" w:eastAsia="zh-CN"/>
        </w:rPr>
        <w:t>15</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"_Toc41642850"</w:instrText>
      </w:r>
      <w:r>
        <w:rPr>
          <w:rStyle w:val="12"/>
        </w:rPr>
        <w:instrText xml:space="preserve"> </w:instrText>
      </w:r>
      <w:r>
        <w:fldChar w:fldCharType="separate"/>
      </w:r>
      <w:r>
        <w:rPr>
          <w:rStyle w:val="12"/>
        </w:rPr>
        <w:t>5.8</w:t>
      </w:r>
      <w:r>
        <w:rPr>
          <w:rStyle w:val="12"/>
          <w:rFonts w:hint="eastAsia"/>
        </w:rPr>
        <w:t>同伴支持</w:t>
      </w:r>
      <w:r>
        <w:tab/>
      </w:r>
      <w:r>
        <w:fldChar w:fldCharType="end"/>
      </w:r>
      <w:r>
        <w:rPr>
          <w:rFonts w:hint="eastAsia"/>
          <w:lang w:val="en-US" w:eastAsia="zh-CN"/>
        </w:rPr>
        <w:t>15</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"_Toc41642851"</w:instrText>
      </w:r>
      <w:r>
        <w:rPr>
          <w:rStyle w:val="12"/>
        </w:rPr>
        <w:instrText xml:space="preserve"> </w:instrText>
      </w:r>
      <w:r>
        <w:fldChar w:fldCharType="separate"/>
      </w:r>
      <w:r>
        <w:rPr>
          <w:rStyle w:val="12"/>
        </w:rPr>
        <w:t>5.8.1</w:t>
      </w:r>
      <w:r>
        <w:rPr>
          <w:rStyle w:val="12"/>
          <w:rFonts w:hint="eastAsia"/>
        </w:rPr>
        <w:t>目的</w:t>
      </w:r>
      <w:r>
        <w:tab/>
      </w:r>
      <w:r>
        <w:fldChar w:fldCharType="end"/>
      </w:r>
      <w:r>
        <w:rPr>
          <w:rFonts w:hint="eastAsia"/>
          <w:lang w:val="en-US" w:eastAsia="zh-CN"/>
        </w:rPr>
        <w:t>15</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"_Toc41642852"</w:instrText>
      </w:r>
      <w:r>
        <w:rPr>
          <w:rStyle w:val="12"/>
        </w:rPr>
        <w:instrText xml:space="preserve"> </w:instrText>
      </w:r>
      <w:r>
        <w:fldChar w:fldCharType="separate"/>
      </w:r>
      <w:r>
        <w:rPr>
          <w:rStyle w:val="12"/>
        </w:rPr>
        <w:t>5.8.2</w:t>
      </w:r>
      <w:r>
        <w:rPr>
          <w:rStyle w:val="12"/>
          <w:rFonts w:hint="eastAsia"/>
        </w:rPr>
        <w:t>训练内容</w:t>
      </w:r>
      <w:r>
        <w:tab/>
      </w:r>
      <w:r>
        <w:fldChar w:fldCharType="end"/>
      </w:r>
      <w:r>
        <w:rPr>
          <w:rFonts w:hint="eastAsia"/>
          <w:lang w:val="en-US" w:eastAsia="zh-CN"/>
        </w:rPr>
        <w:t>15</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"_Toc41642853"</w:instrText>
      </w:r>
      <w:r>
        <w:rPr>
          <w:rStyle w:val="12"/>
        </w:rPr>
        <w:instrText xml:space="preserve"> </w:instrText>
      </w:r>
      <w:r>
        <w:fldChar w:fldCharType="separate"/>
      </w:r>
      <w:r>
        <w:rPr>
          <w:rStyle w:val="12"/>
        </w:rPr>
        <w:t>5.9</w:t>
      </w:r>
      <w:r>
        <w:rPr>
          <w:rStyle w:val="12"/>
          <w:rFonts w:hint="eastAsia"/>
        </w:rPr>
        <w:t>家庭支持</w:t>
      </w:r>
      <w:r>
        <w:tab/>
      </w:r>
      <w:r>
        <w:fldChar w:fldCharType="end"/>
      </w:r>
      <w:r>
        <w:rPr>
          <w:rFonts w:hint="eastAsia"/>
          <w:lang w:val="en-US" w:eastAsia="zh-CN"/>
        </w:rPr>
        <w:t>16</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"_Toc41642854"</w:instrText>
      </w:r>
      <w:r>
        <w:rPr>
          <w:rStyle w:val="12"/>
        </w:rPr>
        <w:instrText xml:space="preserve"> </w:instrText>
      </w:r>
      <w:r>
        <w:fldChar w:fldCharType="separate"/>
      </w:r>
      <w:r>
        <w:rPr>
          <w:rStyle w:val="12"/>
        </w:rPr>
        <w:t>5.9.1</w:t>
      </w:r>
      <w:r>
        <w:rPr>
          <w:rStyle w:val="12"/>
          <w:rFonts w:hint="eastAsia"/>
        </w:rPr>
        <w:t>目的</w:t>
      </w:r>
      <w:r>
        <w:tab/>
      </w:r>
      <w:r>
        <w:fldChar w:fldCharType="end"/>
      </w:r>
      <w:r>
        <w:rPr>
          <w:rFonts w:hint="eastAsia"/>
          <w:lang w:val="en-US" w:eastAsia="zh-CN"/>
        </w:rPr>
        <w:t>16</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"_Toc41642855"</w:instrText>
      </w:r>
      <w:r>
        <w:rPr>
          <w:rStyle w:val="12"/>
        </w:rPr>
        <w:instrText xml:space="preserve"> </w:instrText>
      </w:r>
      <w:r>
        <w:fldChar w:fldCharType="separate"/>
      </w:r>
      <w:r>
        <w:rPr>
          <w:rStyle w:val="12"/>
        </w:rPr>
        <w:t>5.9.2</w:t>
      </w:r>
      <w:r>
        <w:rPr>
          <w:rStyle w:val="12"/>
          <w:rFonts w:hint="eastAsia"/>
        </w:rPr>
        <w:t>训练内容</w:t>
      </w:r>
      <w:r>
        <w:tab/>
      </w:r>
      <w:r>
        <w:fldChar w:fldCharType="end"/>
      </w:r>
      <w:r>
        <w:rPr>
          <w:rFonts w:hint="eastAsia"/>
          <w:lang w:val="en-US" w:eastAsia="zh-CN"/>
        </w:rPr>
        <w:t>16</w:t>
      </w:r>
    </w:p>
    <w:p>
      <w:pPr>
        <w:pStyle w:val="7"/>
        <w:tabs>
          <w:tab w:val="right" w:leader="dot" w:pos="8296"/>
        </w:tabs>
        <w:rPr>
          <w:rFonts w:ascii="Calibri" w:hAnsi="Calibri"/>
          <w:szCs w:val="22"/>
        </w:rPr>
      </w:pPr>
      <w:r>
        <w:fldChar w:fldCharType="begin"/>
      </w:r>
      <w:r>
        <w:rPr>
          <w:rStyle w:val="12"/>
        </w:rPr>
        <w:instrText xml:space="preserve"> </w:instrText>
      </w:r>
      <w:r>
        <w:instrText xml:space="preserve">HYPERLINK \l "_Toc41642856"</w:instrText>
      </w:r>
      <w:r>
        <w:rPr>
          <w:rStyle w:val="12"/>
        </w:rPr>
        <w:instrText xml:space="preserve"> </w:instrText>
      </w:r>
      <w:r>
        <w:fldChar w:fldCharType="separate"/>
      </w:r>
      <w:r>
        <w:rPr>
          <w:rStyle w:val="12"/>
        </w:rPr>
        <w:t>6.</w:t>
      </w:r>
      <w:r>
        <w:rPr>
          <w:rStyle w:val="12"/>
          <w:rFonts w:hint="eastAsia"/>
        </w:rPr>
        <w:t>服务流程</w:t>
      </w:r>
      <w:r>
        <w:tab/>
      </w:r>
      <w:r>
        <w:fldChar w:fldCharType="end"/>
      </w:r>
      <w:r>
        <w:rPr>
          <w:rFonts w:hint="eastAsia"/>
          <w:lang w:val="en-US" w:eastAsia="zh-CN"/>
        </w:rPr>
        <w:t>16</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"_Toc41642857"</w:instrText>
      </w:r>
      <w:r>
        <w:rPr>
          <w:rStyle w:val="12"/>
        </w:rPr>
        <w:instrText xml:space="preserve"> </w:instrText>
      </w:r>
      <w:r>
        <w:fldChar w:fldCharType="separate"/>
      </w:r>
      <w:r>
        <w:rPr>
          <w:rStyle w:val="12"/>
        </w:rPr>
        <w:t>6.1</w:t>
      </w:r>
      <w:r>
        <w:rPr>
          <w:rStyle w:val="12"/>
          <w:rFonts w:hint="eastAsia"/>
        </w:rPr>
        <w:t>转入</w:t>
      </w:r>
      <w:r>
        <w:tab/>
      </w:r>
      <w:r>
        <w:fldChar w:fldCharType="end"/>
      </w:r>
      <w:r>
        <w:rPr>
          <w:rFonts w:hint="eastAsia"/>
          <w:lang w:val="en-US" w:eastAsia="zh-CN"/>
        </w:rPr>
        <w:t>16</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"_Toc41642858"</w:instrText>
      </w:r>
      <w:r>
        <w:rPr>
          <w:rStyle w:val="12"/>
        </w:rPr>
        <w:instrText xml:space="preserve"> </w:instrText>
      </w:r>
      <w:r>
        <w:fldChar w:fldCharType="separate"/>
      </w:r>
      <w:r>
        <w:rPr>
          <w:rStyle w:val="12"/>
        </w:rPr>
        <w:t>6.2</w:t>
      </w:r>
      <w:r>
        <w:rPr>
          <w:rStyle w:val="12"/>
          <w:rFonts w:hint="eastAsia"/>
        </w:rPr>
        <w:t>登记建档</w:t>
      </w:r>
      <w:r>
        <w:tab/>
      </w:r>
      <w:r>
        <w:fldChar w:fldCharType="end"/>
      </w:r>
      <w:r>
        <w:rPr>
          <w:rFonts w:hint="eastAsia"/>
          <w:lang w:val="en-US" w:eastAsia="zh-CN"/>
        </w:rPr>
        <w:t>17</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"_Toc41642859"</w:instrText>
      </w:r>
      <w:r>
        <w:rPr>
          <w:rStyle w:val="12"/>
        </w:rPr>
        <w:instrText xml:space="preserve"> </w:instrText>
      </w:r>
      <w:r>
        <w:fldChar w:fldCharType="separate"/>
      </w:r>
      <w:r>
        <w:rPr>
          <w:rStyle w:val="12"/>
        </w:rPr>
        <w:t>6.3</w:t>
      </w:r>
      <w:r>
        <w:rPr>
          <w:rStyle w:val="12"/>
          <w:rFonts w:hint="eastAsia"/>
        </w:rPr>
        <w:t>功能评估与服务提供</w:t>
      </w:r>
      <w:r>
        <w:tab/>
      </w:r>
      <w:r>
        <w:fldChar w:fldCharType="end"/>
      </w:r>
      <w:r>
        <w:rPr>
          <w:rFonts w:hint="eastAsia"/>
          <w:lang w:val="en-US" w:eastAsia="zh-CN"/>
        </w:rPr>
        <w:t>17</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"_Toc41642860"</w:instrText>
      </w:r>
      <w:r>
        <w:rPr>
          <w:rStyle w:val="12"/>
        </w:rPr>
        <w:instrText xml:space="preserve"> </w:instrText>
      </w:r>
      <w:r>
        <w:fldChar w:fldCharType="separate"/>
      </w:r>
      <w:r>
        <w:rPr>
          <w:rStyle w:val="12"/>
        </w:rPr>
        <w:t>6.3.1</w:t>
      </w:r>
      <w:r>
        <w:rPr>
          <w:rStyle w:val="12"/>
          <w:rFonts w:hint="eastAsia"/>
        </w:rPr>
        <w:t>基线评估</w:t>
      </w:r>
      <w:r>
        <w:tab/>
      </w:r>
      <w:r>
        <w:fldChar w:fldCharType="end"/>
      </w:r>
      <w:r>
        <w:rPr>
          <w:rFonts w:hint="eastAsia"/>
          <w:lang w:val="en-US" w:eastAsia="zh-CN"/>
        </w:rPr>
        <w:t>17</w:t>
      </w:r>
    </w:p>
    <w:p>
      <w:pPr>
        <w:pStyle w:val="5"/>
        <w:tabs>
          <w:tab w:val="right" w:leader="dot" w:pos="8296"/>
        </w:tabs>
        <w:ind w:left="1280"/>
        <w:rPr>
          <w:rFonts w:ascii="Calibri" w:hAnsi="Calibri"/>
          <w:szCs w:val="22"/>
        </w:rPr>
      </w:pPr>
      <w:r>
        <w:fldChar w:fldCharType="begin"/>
      </w:r>
      <w:r>
        <w:rPr>
          <w:rStyle w:val="12"/>
        </w:rPr>
        <w:instrText xml:space="preserve"> </w:instrText>
      </w:r>
      <w:r>
        <w:instrText xml:space="preserve">HYPERLINK \l "_Toc41642861"</w:instrText>
      </w:r>
      <w:r>
        <w:rPr>
          <w:rStyle w:val="12"/>
        </w:rPr>
        <w:instrText xml:space="preserve"> </w:instrText>
      </w:r>
      <w:r>
        <w:fldChar w:fldCharType="separate"/>
      </w:r>
      <w:r>
        <w:rPr>
          <w:rStyle w:val="12"/>
        </w:rPr>
        <w:t>6.3.2</w:t>
      </w:r>
      <w:r>
        <w:rPr>
          <w:rStyle w:val="12"/>
          <w:rFonts w:hint="eastAsia"/>
        </w:rPr>
        <w:t>过程评估</w:t>
      </w:r>
      <w:r>
        <w:tab/>
      </w:r>
      <w:r>
        <w:fldChar w:fldCharType="end"/>
      </w:r>
      <w:r>
        <w:rPr>
          <w:rFonts w:hint="eastAsia"/>
          <w:lang w:val="en-US" w:eastAsia="zh-CN"/>
        </w:rPr>
        <w:t>17</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"_Toc41642862"</w:instrText>
      </w:r>
      <w:r>
        <w:rPr>
          <w:rStyle w:val="12"/>
        </w:rPr>
        <w:instrText xml:space="preserve"> </w:instrText>
      </w:r>
      <w:r>
        <w:fldChar w:fldCharType="separate"/>
      </w:r>
      <w:r>
        <w:rPr>
          <w:rStyle w:val="12"/>
        </w:rPr>
        <w:t>6.4</w:t>
      </w:r>
      <w:r>
        <w:rPr>
          <w:rStyle w:val="12"/>
          <w:rFonts w:hint="eastAsia"/>
        </w:rPr>
        <w:t>转出</w:t>
      </w:r>
      <w:r>
        <w:tab/>
      </w:r>
      <w:r>
        <w:fldChar w:fldCharType="end"/>
      </w:r>
      <w:r>
        <w:rPr>
          <w:rFonts w:hint="eastAsia"/>
          <w:lang w:val="en-US" w:eastAsia="zh-CN"/>
        </w:rPr>
        <w:t>17</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"_Toc41642863"</w:instrText>
      </w:r>
      <w:r>
        <w:rPr>
          <w:rStyle w:val="12"/>
        </w:rPr>
        <w:instrText xml:space="preserve"> </w:instrText>
      </w:r>
      <w:r>
        <w:fldChar w:fldCharType="separate"/>
      </w:r>
      <w:r>
        <w:rPr>
          <w:rStyle w:val="12"/>
        </w:rPr>
        <w:t>6.5</w:t>
      </w:r>
      <w:r>
        <w:rPr>
          <w:rStyle w:val="12"/>
          <w:rFonts w:hint="eastAsia"/>
        </w:rPr>
        <w:t>特殊情况及处置</w:t>
      </w:r>
      <w:r>
        <w:tab/>
      </w:r>
      <w:r>
        <w:fldChar w:fldCharType="end"/>
      </w:r>
      <w:r>
        <w:rPr>
          <w:rFonts w:hint="eastAsia"/>
          <w:lang w:val="en-US" w:eastAsia="zh-CN"/>
        </w:rPr>
        <w:t>18</w:t>
      </w:r>
    </w:p>
    <w:p>
      <w:pPr>
        <w:pStyle w:val="7"/>
        <w:tabs>
          <w:tab w:val="right" w:leader="dot" w:pos="8296"/>
        </w:tabs>
        <w:rPr>
          <w:rFonts w:ascii="Calibri" w:hAnsi="Calibri"/>
          <w:szCs w:val="22"/>
        </w:rPr>
      </w:pPr>
      <w:r>
        <w:fldChar w:fldCharType="begin"/>
      </w:r>
      <w:r>
        <w:rPr>
          <w:rStyle w:val="12"/>
        </w:rPr>
        <w:instrText xml:space="preserve"> </w:instrText>
      </w:r>
      <w:r>
        <w:instrText xml:space="preserve">HYPERLINK \l "_Toc41642864"</w:instrText>
      </w:r>
      <w:r>
        <w:rPr>
          <w:rStyle w:val="12"/>
        </w:rPr>
        <w:instrText xml:space="preserve"> </w:instrText>
      </w:r>
      <w:r>
        <w:fldChar w:fldCharType="separate"/>
      </w:r>
      <w:r>
        <w:rPr>
          <w:rStyle w:val="12"/>
        </w:rPr>
        <w:t>7</w:t>
      </w:r>
      <w:r>
        <w:rPr>
          <w:rStyle w:val="12"/>
          <w:rFonts w:hint="eastAsia"/>
          <w:lang w:val="en-US" w:eastAsia="zh-CN"/>
        </w:rPr>
        <w:t>.</w:t>
      </w:r>
      <w:r>
        <w:rPr>
          <w:rStyle w:val="12"/>
          <w:rFonts w:hint="eastAsia"/>
        </w:rPr>
        <w:t>调研与评估</w:t>
      </w:r>
      <w:r>
        <w:tab/>
      </w:r>
      <w:r>
        <w:fldChar w:fldCharType="end"/>
      </w:r>
      <w:r>
        <w:rPr>
          <w:rFonts w:hint="eastAsia"/>
          <w:lang w:val="en-US" w:eastAsia="zh-CN"/>
        </w:rPr>
        <w:t>18</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"_Toc41642865"</w:instrText>
      </w:r>
      <w:r>
        <w:rPr>
          <w:rStyle w:val="12"/>
        </w:rPr>
        <w:instrText xml:space="preserve"> </w:instrText>
      </w:r>
      <w:r>
        <w:fldChar w:fldCharType="separate"/>
      </w:r>
      <w:r>
        <w:rPr>
          <w:rStyle w:val="12"/>
        </w:rPr>
        <w:t>7.1</w:t>
      </w:r>
      <w:r>
        <w:rPr>
          <w:rStyle w:val="12"/>
          <w:rFonts w:hint="eastAsia"/>
        </w:rPr>
        <w:t>调研</w:t>
      </w:r>
      <w:r>
        <w:tab/>
      </w:r>
      <w:r>
        <w:fldChar w:fldCharType="end"/>
      </w:r>
      <w:r>
        <w:rPr>
          <w:rFonts w:hint="eastAsia"/>
          <w:lang w:val="en-US" w:eastAsia="zh-CN"/>
        </w:rPr>
        <w:t>19</w:t>
      </w:r>
    </w:p>
    <w:p>
      <w:pPr>
        <w:pStyle w:val="8"/>
        <w:tabs>
          <w:tab w:val="right" w:leader="dot" w:pos="8296"/>
        </w:tabs>
        <w:ind w:left="64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"_Toc41642866"</w:instrText>
      </w:r>
      <w:r>
        <w:rPr>
          <w:rStyle w:val="12"/>
        </w:rPr>
        <w:instrText xml:space="preserve"> </w:instrText>
      </w:r>
      <w:r>
        <w:fldChar w:fldCharType="separate"/>
      </w:r>
      <w:r>
        <w:rPr>
          <w:rStyle w:val="12"/>
        </w:rPr>
        <w:t>7.1.1</w:t>
      </w:r>
      <w:r>
        <w:rPr>
          <w:rStyle w:val="12"/>
          <w:rFonts w:hint="eastAsia"/>
        </w:rPr>
        <w:t>调研形式</w:t>
      </w:r>
      <w:r>
        <w:tab/>
      </w:r>
      <w:r>
        <w:fldChar w:fldCharType="end"/>
      </w:r>
      <w:r>
        <w:rPr>
          <w:rFonts w:hint="eastAsia"/>
          <w:lang w:val="en-US" w:eastAsia="zh-CN"/>
        </w:rPr>
        <w:t>19</w:t>
      </w:r>
    </w:p>
    <w:p>
      <w:pPr>
        <w:pStyle w:val="8"/>
        <w:tabs>
          <w:tab w:val="right" w:leader="dot" w:pos="8296"/>
        </w:tabs>
        <w:ind w:left="64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"_Toc41642867"</w:instrText>
      </w:r>
      <w:r>
        <w:rPr>
          <w:rStyle w:val="12"/>
        </w:rPr>
        <w:instrText xml:space="preserve"> </w:instrText>
      </w:r>
      <w:r>
        <w:fldChar w:fldCharType="separate"/>
      </w:r>
      <w:r>
        <w:rPr>
          <w:rStyle w:val="12"/>
        </w:rPr>
        <w:t>7.1.2</w:t>
      </w:r>
      <w:r>
        <w:rPr>
          <w:rStyle w:val="12"/>
          <w:rFonts w:hint="eastAsia"/>
        </w:rPr>
        <w:t>调研报告</w:t>
      </w:r>
      <w:r>
        <w:tab/>
      </w:r>
      <w:r>
        <w:fldChar w:fldCharType="end"/>
      </w:r>
      <w:r>
        <w:rPr>
          <w:rFonts w:hint="eastAsia"/>
          <w:lang w:val="en-US" w:eastAsia="zh-CN"/>
        </w:rPr>
        <w:t>19</w:t>
      </w:r>
    </w:p>
    <w:p>
      <w:pPr>
        <w:pStyle w:val="8"/>
        <w:tabs>
          <w:tab w:val="right" w:leader="dot" w:pos="8296"/>
        </w:tabs>
        <w:ind w:left="640"/>
        <w:rPr>
          <w:rFonts w:ascii="Calibri" w:hAnsi="Calibri"/>
          <w:szCs w:val="22"/>
        </w:rPr>
      </w:pPr>
      <w:r>
        <w:rPr>
          <w:rFonts w:hint="eastAsia"/>
          <w:lang w:val="en-US" w:eastAsia="zh-CN"/>
        </w:rPr>
        <w:t xml:space="preserve">    </w:t>
      </w:r>
      <w:r>
        <w:fldChar w:fldCharType="begin"/>
      </w:r>
      <w:r>
        <w:rPr>
          <w:rStyle w:val="12"/>
        </w:rPr>
        <w:instrText xml:space="preserve"> </w:instrText>
      </w:r>
      <w:r>
        <w:instrText xml:space="preserve">HYPERLINK \l "_Toc41642868"</w:instrText>
      </w:r>
      <w:r>
        <w:rPr>
          <w:rStyle w:val="12"/>
        </w:rPr>
        <w:instrText xml:space="preserve"> </w:instrText>
      </w:r>
      <w:r>
        <w:fldChar w:fldCharType="separate"/>
      </w:r>
      <w:r>
        <w:rPr>
          <w:rStyle w:val="12"/>
        </w:rPr>
        <w:t>7.1.3</w:t>
      </w:r>
      <w:r>
        <w:rPr>
          <w:rStyle w:val="12"/>
          <w:rFonts w:hint="eastAsia"/>
        </w:rPr>
        <w:t>调研频次</w:t>
      </w:r>
      <w:r>
        <w:tab/>
      </w:r>
      <w:r>
        <w:fldChar w:fldCharType="end"/>
      </w:r>
      <w:r>
        <w:rPr>
          <w:rFonts w:hint="eastAsia"/>
          <w:lang w:val="en-US" w:eastAsia="zh-CN"/>
        </w:rPr>
        <w:t>19</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"_Toc41642869"</w:instrText>
      </w:r>
      <w:r>
        <w:rPr>
          <w:rStyle w:val="12"/>
        </w:rPr>
        <w:instrText xml:space="preserve"> </w:instrText>
      </w:r>
      <w:r>
        <w:fldChar w:fldCharType="separate"/>
      </w:r>
      <w:r>
        <w:rPr>
          <w:rStyle w:val="12"/>
        </w:rPr>
        <w:t>7.2</w:t>
      </w:r>
      <w:r>
        <w:rPr>
          <w:rStyle w:val="12"/>
          <w:rFonts w:hint="eastAsia"/>
        </w:rPr>
        <w:t>评估</w:t>
      </w:r>
      <w:r>
        <w:tab/>
      </w:r>
      <w:r>
        <w:fldChar w:fldCharType="end"/>
      </w:r>
      <w:r>
        <w:rPr>
          <w:rFonts w:hint="eastAsia"/>
          <w:lang w:val="en-US" w:eastAsia="zh-CN"/>
        </w:rPr>
        <w:t>20</w:t>
      </w:r>
    </w:p>
    <w:p>
      <w:pPr>
        <w:pStyle w:val="7"/>
        <w:tabs>
          <w:tab w:val="right" w:leader="dot" w:pos="8296"/>
        </w:tabs>
        <w:rPr>
          <w:rFonts w:ascii="Calibri" w:hAnsi="Calibri"/>
          <w:szCs w:val="22"/>
        </w:rPr>
      </w:pPr>
      <w:r>
        <w:fldChar w:fldCharType="begin"/>
      </w:r>
      <w:r>
        <w:rPr>
          <w:rStyle w:val="12"/>
        </w:rPr>
        <w:instrText xml:space="preserve"> </w:instrText>
      </w:r>
      <w:r>
        <w:instrText xml:space="preserve">HYPERLINK \l "_Toc41642870"</w:instrText>
      </w:r>
      <w:r>
        <w:rPr>
          <w:rStyle w:val="12"/>
        </w:rPr>
        <w:instrText xml:space="preserve"> </w:instrText>
      </w:r>
      <w:r>
        <w:fldChar w:fldCharType="separate"/>
      </w:r>
      <w:r>
        <w:rPr>
          <w:rStyle w:val="12"/>
          <w:rFonts w:hint="eastAsia"/>
        </w:rPr>
        <w:t>附录：</w:t>
      </w:r>
      <w:r>
        <w:tab/>
      </w:r>
      <w:r>
        <w:fldChar w:fldCharType="end"/>
      </w:r>
      <w:r>
        <w:rPr>
          <w:rFonts w:hint="eastAsia"/>
          <w:lang w:val="en-US" w:eastAsia="zh-CN"/>
        </w:rPr>
        <w:t>21</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"_Toc41642871"</w:instrText>
      </w:r>
      <w:r>
        <w:rPr>
          <w:rStyle w:val="12"/>
        </w:rPr>
        <w:instrText xml:space="preserve"> </w:instrText>
      </w:r>
      <w:r>
        <w:fldChar w:fldCharType="separate"/>
      </w:r>
      <w:r>
        <w:rPr>
          <w:rStyle w:val="12"/>
        </w:rPr>
        <w:t>1.</w:t>
      </w:r>
      <w:r>
        <w:rPr>
          <w:rStyle w:val="12"/>
          <w:rFonts w:hint="eastAsia"/>
        </w:rPr>
        <w:t>社区精神康复服务转介单</w:t>
      </w:r>
      <w:r>
        <w:tab/>
      </w:r>
      <w:r>
        <w:fldChar w:fldCharType="end"/>
      </w:r>
      <w:r>
        <w:rPr>
          <w:rFonts w:hint="eastAsia"/>
          <w:lang w:val="en-US" w:eastAsia="zh-CN"/>
        </w:rPr>
        <w:t>21</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"_Toc41642872"</w:instrText>
      </w:r>
      <w:r>
        <w:rPr>
          <w:rStyle w:val="12"/>
        </w:rPr>
        <w:instrText xml:space="preserve"> </w:instrText>
      </w:r>
      <w:r>
        <w:fldChar w:fldCharType="separate"/>
      </w:r>
      <w:r>
        <w:rPr>
          <w:rStyle w:val="12"/>
        </w:rPr>
        <w:t>2.</w:t>
      </w:r>
      <w:r>
        <w:rPr>
          <w:rStyle w:val="12"/>
          <w:rFonts w:hint="eastAsia"/>
        </w:rPr>
        <w:t>基本情况登记表</w:t>
      </w:r>
      <w:r>
        <w:tab/>
      </w:r>
      <w:r>
        <w:fldChar w:fldCharType="end"/>
      </w:r>
      <w:r>
        <w:rPr>
          <w:rFonts w:hint="eastAsia"/>
          <w:lang w:val="en-US" w:eastAsia="zh-CN"/>
        </w:rPr>
        <w:t>22</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"_Toc41642873"</w:instrText>
      </w:r>
      <w:r>
        <w:rPr>
          <w:rStyle w:val="12"/>
        </w:rPr>
        <w:instrText xml:space="preserve"> </w:instrText>
      </w:r>
      <w:r>
        <w:fldChar w:fldCharType="separate"/>
      </w:r>
      <w:r>
        <w:rPr>
          <w:rStyle w:val="12"/>
        </w:rPr>
        <w:t>3</w:t>
      </w:r>
      <w:r>
        <w:rPr>
          <w:rStyle w:val="12"/>
          <w:rFonts w:hint="eastAsia"/>
        </w:rPr>
        <w:t>.精神障碍社区康复服务协议</w:t>
      </w:r>
      <w:r>
        <w:tab/>
      </w:r>
      <w:r>
        <w:fldChar w:fldCharType="end"/>
      </w:r>
      <w:r>
        <w:rPr>
          <w:rFonts w:hint="eastAsia"/>
          <w:lang w:val="en-US" w:eastAsia="zh-CN"/>
        </w:rPr>
        <w:t>24</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"_Toc41642874"</w:instrText>
      </w:r>
      <w:r>
        <w:rPr>
          <w:rStyle w:val="12"/>
        </w:rPr>
        <w:instrText xml:space="preserve"> </w:instrText>
      </w:r>
      <w:r>
        <w:fldChar w:fldCharType="separate"/>
      </w:r>
      <w:r>
        <w:rPr>
          <w:rStyle w:val="12"/>
        </w:rPr>
        <w:t>4.</w:t>
      </w:r>
      <w:r>
        <w:rPr>
          <w:rStyle w:val="12"/>
          <w:rFonts w:hint="eastAsia"/>
        </w:rPr>
        <w:t>心理社交功能评估表</w:t>
      </w:r>
      <w:r>
        <w:tab/>
      </w:r>
      <w:r>
        <w:fldChar w:fldCharType="end"/>
      </w:r>
      <w:r>
        <w:rPr>
          <w:rFonts w:hint="eastAsia"/>
          <w:lang w:val="en-US" w:eastAsia="zh-CN"/>
        </w:rPr>
        <w:t>25</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"_Toc41642875"</w:instrText>
      </w:r>
      <w:r>
        <w:rPr>
          <w:rStyle w:val="12"/>
        </w:rPr>
        <w:instrText xml:space="preserve"> </w:instrText>
      </w:r>
      <w:r>
        <w:fldChar w:fldCharType="separate"/>
      </w:r>
      <w:r>
        <w:rPr>
          <w:rStyle w:val="12"/>
        </w:rPr>
        <w:t>5.</w:t>
      </w:r>
      <w:r>
        <w:rPr>
          <w:rStyle w:val="12"/>
          <w:rFonts w:hint="eastAsia"/>
        </w:rPr>
        <w:t>精神状况综合评估表</w:t>
      </w:r>
      <w:r>
        <w:tab/>
      </w:r>
      <w:r>
        <w:fldChar w:fldCharType="end"/>
      </w:r>
      <w:r>
        <w:rPr>
          <w:rFonts w:hint="eastAsia"/>
          <w:lang w:val="en-US" w:eastAsia="zh-CN"/>
        </w:rPr>
        <w:t>30</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"_Toc41642876"</w:instrText>
      </w:r>
      <w:r>
        <w:rPr>
          <w:rStyle w:val="12"/>
        </w:rPr>
        <w:instrText xml:space="preserve"> </w:instrText>
      </w:r>
      <w:r>
        <w:fldChar w:fldCharType="separate"/>
      </w:r>
      <w:r>
        <w:rPr>
          <w:rStyle w:val="12"/>
        </w:rPr>
        <w:t>6.</w:t>
      </w:r>
      <w:r>
        <w:rPr>
          <w:rStyle w:val="12"/>
          <w:rFonts w:hint="eastAsia"/>
        </w:rPr>
        <w:t>社会适应能力评估表</w:t>
      </w:r>
      <w:r>
        <w:tab/>
      </w:r>
      <w:r>
        <w:fldChar w:fldCharType="end"/>
      </w:r>
      <w:r>
        <w:rPr>
          <w:rFonts w:hint="eastAsia"/>
          <w:lang w:val="en-US" w:eastAsia="zh-CN"/>
        </w:rPr>
        <w:t>32</w:t>
      </w:r>
    </w:p>
    <w:p>
      <w:pPr>
        <w:pStyle w:val="8"/>
        <w:tabs>
          <w:tab w:val="right" w:leader="dot" w:pos="8296"/>
        </w:tabs>
        <w:ind w:left="640"/>
        <w:rPr>
          <w:rFonts w:ascii="Calibri" w:hAnsi="Calibri"/>
          <w:szCs w:val="22"/>
        </w:rPr>
      </w:pPr>
      <w:r>
        <w:fldChar w:fldCharType="begin"/>
      </w:r>
      <w:r>
        <w:rPr>
          <w:rStyle w:val="12"/>
        </w:rPr>
        <w:instrText xml:space="preserve"> </w:instrText>
      </w:r>
      <w:r>
        <w:instrText xml:space="preserve">HYPERLINK \l "_Toc41642877"</w:instrText>
      </w:r>
      <w:r>
        <w:rPr>
          <w:rStyle w:val="12"/>
        </w:rPr>
        <w:instrText xml:space="preserve"> </w:instrText>
      </w:r>
      <w:r>
        <w:fldChar w:fldCharType="separate"/>
      </w:r>
      <w:r>
        <w:rPr>
          <w:rStyle w:val="12"/>
        </w:rPr>
        <w:t>7.</w:t>
      </w:r>
      <w:r>
        <w:rPr>
          <w:rStyle w:val="12"/>
          <w:rFonts w:hint="eastAsia"/>
        </w:rPr>
        <w:t>社会功能缺陷筛选量表（</w:t>
      </w:r>
      <w:r>
        <w:rPr>
          <w:rStyle w:val="12"/>
        </w:rPr>
        <w:t>SDSS</w:t>
      </w:r>
      <w:r>
        <w:rPr>
          <w:rStyle w:val="12"/>
          <w:rFonts w:hint="eastAsia"/>
        </w:rPr>
        <w:t>）</w:t>
      </w:r>
      <w:r>
        <w:tab/>
      </w:r>
      <w:r>
        <w:fldChar w:fldCharType="end"/>
      </w:r>
      <w:r>
        <w:rPr>
          <w:rFonts w:hint="eastAsia"/>
          <w:lang w:val="en-US" w:eastAsia="zh-CN"/>
        </w:rPr>
        <w:t>37</w:t>
      </w:r>
    </w:p>
    <w:p>
      <w:pPr>
        <w:spacing w:line="320" w:lineRule="exact"/>
        <w:rPr>
          <w:rFonts w:hint="eastAsia"/>
        </w:rPr>
      </w:pPr>
      <w:r>
        <w:fldChar w:fldCharType="end"/>
      </w:r>
      <w:bookmarkStart w:id="4" w:name="_Toc11751"/>
      <w:bookmarkStart w:id="5" w:name="_Toc31435"/>
      <w:bookmarkStart w:id="6" w:name="_Toc11156"/>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sz w:val="28"/>
          <w:lang w:val="zh-CN"/>
        </w:rPr>
      </w:pPr>
      <w:r>
        <w:rPr>
          <w:rFonts w:hint="eastAsia"/>
        </w:rPr>
        <w:br w:type="page"/>
      </w:r>
      <w:bookmarkStart w:id="7" w:name="_Toc13450"/>
      <w:r>
        <w:rPr>
          <w:rFonts w:hint="eastAsia"/>
          <w:sz w:val="28"/>
        </w:rPr>
        <w:t xml:space="preserve">    </w:t>
      </w:r>
      <w:r>
        <w:rPr>
          <w:rFonts w:hint="eastAsia"/>
          <w:sz w:val="28"/>
          <w:szCs w:val="32"/>
          <w:lang w:val="zh-CN"/>
        </w:rPr>
        <w:t>社区康复</w:t>
      </w:r>
      <w:r>
        <w:rPr>
          <w:rFonts w:hint="eastAsia"/>
          <w:sz w:val="28"/>
          <w:szCs w:val="32"/>
          <w:lang w:eastAsia="zh-CN"/>
        </w:rPr>
        <w:t>（</w:t>
      </w:r>
      <w:r>
        <w:rPr>
          <w:rFonts w:hint="eastAsia"/>
          <w:sz w:val="28"/>
          <w:szCs w:val="32"/>
        </w:rPr>
        <w:t>community-based rehabilitation，CBR</w:t>
      </w:r>
      <w:r>
        <w:rPr>
          <w:rFonts w:hint="eastAsia"/>
          <w:sz w:val="28"/>
          <w:szCs w:val="32"/>
          <w:lang w:eastAsia="zh-CN"/>
        </w:rPr>
        <w:t>）</w:t>
      </w:r>
      <w:r>
        <w:rPr>
          <w:rFonts w:hint="eastAsia"/>
          <w:sz w:val="28"/>
          <w:szCs w:val="32"/>
          <w:lang w:val="zh-CN"/>
        </w:rPr>
        <w:t>是指通过多种方法使有需求的人在社区生活中获得平等服务的机会。</w:t>
      </w:r>
      <w:r>
        <w:rPr>
          <w:rFonts w:hint="eastAsia"/>
          <w:sz w:val="28"/>
          <w:lang w:val="zh-CN"/>
        </w:rPr>
        <w:t>社区康复服务是精神障碍患者恢复生活自理能力和社会适应能力，最终回归社会的重要途径，是多学科、多专业融合发展的社会服务。</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sz w:val="28"/>
          <w:lang w:val="zh-CN"/>
        </w:rPr>
      </w:pPr>
      <w:r>
        <w:rPr>
          <w:rFonts w:hint="eastAsia"/>
          <w:sz w:val="28"/>
          <w:lang w:val="zh-CN"/>
        </w:rPr>
        <w:t>为充分发挥各级民政、</w:t>
      </w:r>
      <w:r>
        <w:rPr>
          <w:sz w:val="28"/>
          <w:lang w:val="zh-CN"/>
        </w:rPr>
        <w:t>卫生健康和残联</w:t>
      </w:r>
      <w:r>
        <w:rPr>
          <w:rFonts w:hint="eastAsia"/>
          <w:sz w:val="28"/>
          <w:lang w:val="zh-CN"/>
        </w:rPr>
        <w:t>等部门和单位，精神障碍社区康复机构、基层</w:t>
      </w:r>
      <w:r>
        <w:rPr>
          <w:sz w:val="28"/>
          <w:lang w:val="zh-CN"/>
        </w:rPr>
        <w:t>医疗卫生机构</w:t>
      </w:r>
      <w:r>
        <w:rPr>
          <w:rFonts w:hint="eastAsia"/>
          <w:sz w:val="28"/>
          <w:lang w:val="zh-CN"/>
        </w:rPr>
        <w:t>、精神卫生专业机构</w:t>
      </w:r>
      <w:r>
        <w:rPr>
          <w:sz w:val="28"/>
          <w:lang w:val="zh-CN"/>
        </w:rPr>
        <w:t>和</w:t>
      </w:r>
      <w:r>
        <w:rPr>
          <w:rFonts w:hint="eastAsia"/>
          <w:sz w:val="28"/>
          <w:lang w:val="zh-CN"/>
        </w:rPr>
        <w:t>社会组织在精神障碍社区康复服务工作中的作用，明确各自职责、任务和工作流程，提高康复服务效果，根据《中华人民共和国精神卫生法》、《全国精神卫生工作规划（2015</w:t>
      </w:r>
      <w:r>
        <w:rPr>
          <w:rFonts w:hint="eastAsia"/>
          <w:sz w:val="28"/>
          <w:lang w:val="en-US" w:eastAsia="zh-CN"/>
        </w:rPr>
        <w:t>—</w:t>
      </w:r>
      <w:r>
        <w:rPr>
          <w:rFonts w:hint="eastAsia"/>
          <w:sz w:val="28"/>
          <w:lang w:val="zh-CN"/>
        </w:rPr>
        <w:t>2020年）》、民政部等四部门和单位《关于加快精神障碍社区康复服务发展的意见》的相关要求，制定本工作规范。</w:t>
      </w:r>
      <w:bookmarkEnd w:id="4"/>
      <w:bookmarkEnd w:id="5"/>
      <w:bookmarkEnd w:id="6"/>
      <w:bookmarkEnd w:id="7"/>
    </w:p>
    <w:p>
      <w:pPr>
        <w:pStyle w:val="2"/>
        <w:spacing w:before="437" w:after="437" w:line="360" w:lineRule="exact"/>
        <w:rPr>
          <w:rFonts w:hint="eastAsia"/>
        </w:rPr>
      </w:pPr>
      <w:bookmarkStart w:id="8" w:name="_Toc41642806"/>
      <w:r>
        <w:rPr>
          <w:rFonts w:hint="eastAsia"/>
        </w:rPr>
        <w:t>1.部门协调机制、职责</w:t>
      </w:r>
      <w:bookmarkEnd w:id="8"/>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9" w:name="_Toc41642807"/>
      <w:r>
        <w:rPr>
          <w:rFonts w:hint="eastAsia"/>
        </w:rPr>
        <w:t>1.1工作协调机制</w:t>
      </w:r>
      <w:bookmarkEnd w:id="9"/>
    </w:p>
    <w:p>
      <w:pPr>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sz w:val="28"/>
          <w:lang w:val="zh-CN"/>
        </w:rPr>
      </w:pPr>
      <w:r>
        <w:rPr>
          <w:rFonts w:hint="eastAsia"/>
          <w:sz w:val="28"/>
          <w:lang w:val="zh-CN"/>
        </w:rPr>
        <w:t>县级以上民政部门要主动配合当地人民政府建立康复工作领导小组或部门协调工作机制，将精神障碍社区康复服务工作纳入康复服务体系，每年至少召开2次例会，研究制定辖区精神障碍社区康复政策和相关制度，统筹协调解决资源整合、机构运行、保障等问题，建立精神障碍社区康复机构、基层</w:t>
      </w:r>
      <w:r>
        <w:rPr>
          <w:sz w:val="28"/>
          <w:lang w:val="zh-CN"/>
        </w:rPr>
        <w:t>医疗卫生机构</w:t>
      </w:r>
      <w:r>
        <w:rPr>
          <w:rFonts w:hint="eastAsia"/>
          <w:sz w:val="28"/>
          <w:lang w:val="zh-CN"/>
        </w:rPr>
        <w:t>、精神卫生专业机构、社会组织和家庭相互支持的精神康复服务模式，完善医院康复和社区康复相衔接的服务机制。乡镇（街道）的综合管理小组、社区关爱帮扶小组成员之间要加强协作，全面了解辖区内登记在册患者及其家庭的基本情况，解决患者社区康复和生活中的难题，促进社区康复服务与精神卫生专业机构康复服务、社区卫生服务的有效衔接。</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0" w:name="_Toc41642808"/>
      <w:r>
        <w:rPr>
          <w:rFonts w:hint="eastAsia"/>
        </w:rPr>
        <w:t>1.2部门</w:t>
      </w:r>
      <w:r>
        <w:rPr>
          <w:rFonts w:hint="eastAsia"/>
          <w:lang w:eastAsia="zh-CN"/>
        </w:rPr>
        <w:t>和单位</w:t>
      </w:r>
      <w:r>
        <w:rPr>
          <w:rFonts w:hint="eastAsia"/>
        </w:rPr>
        <w:t>职责</w:t>
      </w:r>
      <w:bookmarkEnd w:id="10"/>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1" w:name="_Toc41642809"/>
      <w:r>
        <w:rPr>
          <w:rFonts w:hint="eastAsia"/>
        </w:rPr>
        <w:t>1.2.1民政部门</w:t>
      </w:r>
      <w:bookmarkEnd w:id="11"/>
    </w:p>
    <w:p>
      <w:pPr>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sz w:val="28"/>
          <w:lang w:val="zh-CN"/>
        </w:rPr>
        <w:t>各级民政部门要会同有关部门制定辖区精神障碍社区康复</w:t>
      </w:r>
      <w:r>
        <w:rPr>
          <w:rFonts w:hint="eastAsia"/>
          <w:sz w:val="28"/>
          <w:lang w:val="zh-CN" w:eastAsia="zh-CN"/>
        </w:rPr>
        <w:t>服务</w:t>
      </w:r>
      <w:r>
        <w:rPr>
          <w:rFonts w:hint="eastAsia"/>
          <w:sz w:val="28"/>
          <w:lang w:val="zh-CN"/>
        </w:rPr>
        <w:t>工作规划和工作方案并组织实施，加强与当地财政等部门的沟通与协调，保障必要的工作经费，各级福彩公益金项目适度向精神障碍社区康复工作方面予以倾斜。加强精神障碍社区康复设施和队伍建设，成立精神康复专家组，负责技术指导和培训等。统筹辖区内康复资源，组织开展辖区精神障碍社区康复工作培训、督导及考核等。各级民政部门主动协调卫生健康部门组织精神卫生专业机构、基层医疗卫生机构，为社区康复提供技术指导，与社区康复机构建立快速转介机制。积极探索支持、引导、培育社会组织参与社区康复的政策措施，引导高校、社会组织、党团组织等开展志愿服务。</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2" w:name="_Toc41642811"/>
      <w:bookmarkStart w:id="13" w:name="_Toc41642810"/>
      <w:r>
        <w:rPr>
          <w:rFonts w:hint="eastAsia"/>
        </w:rPr>
        <w:t>1.2.</w:t>
      </w:r>
      <w:r>
        <w:rPr>
          <w:rFonts w:hint="eastAsia"/>
          <w:lang w:val="en-US" w:eastAsia="zh-CN"/>
        </w:rPr>
        <w:t>2</w:t>
      </w:r>
      <w:r>
        <w:rPr>
          <w:rFonts w:hint="eastAsia"/>
        </w:rPr>
        <w:t>卫生健康部门</w:t>
      </w:r>
      <w:bookmarkEnd w:id="12"/>
    </w:p>
    <w:p>
      <w:pPr>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sz w:val="28"/>
          <w:lang w:val="zh-CN"/>
        </w:rPr>
        <w:t>各级卫生健康行政部门要配合民政部门制定辖区精神障碍社区康复服务工作规划和工作方案，协调精神卫生专业机构对社区康复服务给予技术指导，将院内康复延伸到基层，康复理念和技术下沉到社区。建立定点指导或对口帮扶等机制，提高精神障碍社区康复机构服务水平。</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r>
        <w:rPr>
          <w:rFonts w:hint="eastAsia"/>
        </w:rPr>
        <w:t>1.2.</w:t>
      </w:r>
      <w:r>
        <w:rPr>
          <w:rFonts w:hint="eastAsia"/>
          <w:lang w:val="en-US" w:eastAsia="zh-CN"/>
        </w:rPr>
        <w:t>3</w:t>
      </w:r>
      <w:r>
        <w:rPr>
          <w:rFonts w:hint="eastAsia"/>
        </w:rPr>
        <w:t>残联</w:t>
      </w:r>
      <w:bookmarkEnd w:id="13"/>
    </w:p>
    <w:p>
      <w:pPr>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sz w:val="28"/>
          <w:lang w:val="zh-CN"/>
        </w:rPr>
        <w:t>反映残疾人诉求，协助政府部门制定精神障碍社区康复服务工作规划和工作方案并组织实施。维护残疾人康复权益，根据政府委托，履行康复机构及其服务质量的监督责任。推动完善社区康复服务设施，采取多种形式，为广大残疾人提供基本康复服务。开展精神残疾预防和康复知识宣传。</w:t>
      </w:r>
    </w:p>
    <w:p>
      <w:pPr>
        <w:pStyle w:val="2"/>
        <w:spacing w:before="437" w:after="437" w:line="360" w:lineRule="exact"/>
        <w:rPr>
          <w:rFonts w:hint="eastAsia"/>
          <w:sz w:val="28"/>
          <w:szCs w:val="32"/>
          <w:lang w:val="zh-CN"/>
        </w:rPr>
      </w:pPr>
      <w:bookmarkStart w:id="14" w:name="_Toc41642812"/>
      <w:bookmarkStart w:id="15" w:name="_Toc10225"/>
      <w:r>
        <w:rPr>
          <w:rFonts w:hint="eastAsia"/>
        </w:rPr>
        <w:t>2</w:t>
      </w:r>
      <w:r>
        <w:t>.</w:t>
      </w:r>
      <w:r>
        <w:rPr>
          <w:rFonts w:hint="eastAsia"/>
        </w:rPr>
        <w:t>服务对象</w:t>
      </w:r>
      <w:bookmarkEnd w:id="14"/>
      <w:bookmarkEnd w:id="15"/>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eastAsia="仿宋_GB2312"/>
          <w:kern w:val="2"/>
          <w:sz w:val="28"/>
          <w:szCs w:val="24"/>
          <w:lang w:val="zh-CN" w:eastAsia="zh-CN" w:bidi="ar-SA"/>
        </w:rPr>
      </w:pPr>
      <w:r>
        <w:rPr>
          <w:rFonts w:hint="eastAsia" w:eastAsia="仿宋_GB2312"/>
          <w:kern w:val="2"/>
          <w:sz w:val="28"/>
          <w:szCs w:val="24"/>
          <w:lang w:val="zh-CN" w:eastAsia="zh-CN" w:bidi="ar-SA"/>
        </w:rPr>
        <w:t>本规范的服务对象为有康复需求的居家精神障碍患者。</w:t>
      </w:r>
    </w:p>
    <w:p>
      <w:pPr>
        <w:pStyle w:val="15"/>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eastAsia="仿宋_GB2312"/>
          <w:kern w:val="2"/>
          <w:sz w:val="28"/>
          <w:szCs w:val="24"/>
          <w:lang w:val="zh-CN" w:eastAsia="zh-CN" w:bidi="ar-SA"/>
        </w:rPr>
      </w:pPr>
      <w:r>
        <w:rPr>
          <w:rFonts w:hint="eastAsia" w:eastAsia="仿宋_GB2312"/>
          <w:kern w:val="2"/>
          <w:sz w:val="28"/>
          <w:szCs w:val="24"/>
          <w:lang w:val="zh-CN" w:eastAsia="zh-CN" w:bidi="ar-SA"/>
        </w:rPr>
        <w:t>依据《中华人民共和国精神卫生法》，精神障碍是指由各种原因引起的感知、情感和思维等精神活动的紊乱或者异常，导致患者明显的心理痛苦或者社会适应等功能损害。</w:t>
      </w:r>
    </w:p>
    <w:p>
      <w:pPr>
        <w:pStyle w:val="2"/>
        <w:spacing w:before="437" w:after="437" w:line="360" w:lineRule="exact"/>
        <w:rPr>
          <w:rFonts w:hint="eastAsia"/>
        </w:rPr>
      </w:pPr>
      <w:bookmarkStart w:id="16" w:name="_Toc41642813"/>
      <w:r>
        <w:rPr>
          <w:rFonts w:hint="eastAsia"/>
        </w:rPr>
        <w:t>3.服务机构</w:t>
      </w:r>
      <w:bookmarkEnd w:id="16"/>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ascii="仿宋" w:hAnsi="仿宋" w:cs="仿宋"/>
        </w:rPr>
      </w:pPr>
      <w:bookmarkStart w:id="17" w:name="_Toc41642814"/>
      <w:r>
        <w:rPr>
          <w:rFonts w:hint="eastAsia"/>
        </w:rPr>
        <w:t>3.1</w:t>
      </w:r>
      <w:r>
        <w:rPr>
          <w:rFonts w:hint="eastAsia" w:ascii="仿宋" w:hAnsi="仿宋" w:cs="仿宋"/>
        </w:rPr>
        <w:t>精神障碍社区康复机构定义</w:t>
      </w:r>
      <w:bookmarkEnd w:id="17"/>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精神障碍社区康复机构是指能够为精神障碍患者提供社区康复服务的机构，可设在社会福利机构、残疾人康复中心、残疾人托养机构、基层医疗卫生机构、城乡社区服务机构等，鼓励有条件的地区独立建设精神障碍社区康复机构。</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8" w:name="_Toc41642815"/>
      <w:r>
        <w:rPr>
          <w:rFonts w:hint="eastAsia"/>
        </w:rPr>
        <w:t>3.2精神障碍社区康复机构类型</w:t>
      </w:r>
      <w:bookmarkEnd w:id="18"/>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根据</w:t>
      </w:r>
      <w:r>
        <w:rPr>
          <w:rFonts w:hint="eastAsia"/>
        </w:rPr>
        <w:t>社区康复机构</w:t>
      </w:r>
      <w:r>
        <w:rPr>
          <w:rFonts w:hint="eastAsia"/>
          <w:lang w:val="zh-CN"/>
        </w:rPr>
        <w:t>主要提供的服务内容，可分为农疗站、工疗站、日间活动中心、住宿</w:t>
      </w:r>
      <w:r>
        <w:rPr>
          <w:lang w:val="zh-CN"/>
        </w:rPr>
        <w:t>机构</w:t>
      </w:r>
      <w:r>
        <w:rPr>
          <w:rFonts w:hint="eastAsia"/>
          <w:lang w:val="zh-CN"/>
        </w:rPr>
        <w:t>、精神康复综合服务中心、康复会所等。</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9" w:name="_Toc41642816"/>
      <w:r>
        <w:rPr>
          <w:rFonts w:hint="eastAsia"/>
        </w:rPr>
        <w:t>3.3服务机构基本服务设施和条件</w:t>
      </w:r>
      <w:bookmarkEnd w:id="19"/>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lang w:val="zh-CN"/>
        </w:rPr>
        <w:t>各服务机构应具备必要的精神障碍康复设施和条件，设置康复活动区、阅读室、职业康复区、心理咨询室、户外活动区、日间休息室等，根据开展的康复活动可设置各类专项活动区域，例如舞蹈室、音乐室等；配备必要居家生活、娱乐、康复活动所需设施，如多媒体、电视、棋牌等。</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20" w:name="_Toc41642817"/>
      <w:r>
        <w:rPr>
          <w:rFonts w:hint="eastAsia"/>
        </w:rPr>
        <w:t>3.4服务机构职责</w:t>
      </w:r>
      <w:bookmarkEnd w:id="20"/>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21" w:name="_Toc41642818"/>
      <w:r>
        <w:rPr>
          <w:rFonts w:hint="eastAsia"/>
        </w:rPr>
        <w:t>3.4.1精神障碍社区康复机构</w:t>
      </w:r>
      <w:bookmarkEnd w:id="21"/>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精神障碍社区康复机构应当依照法律法规政策和章程健全内部管理制度，为需要康复的精神障碍患者提供场所和条件，对患者进行生活自理能力和社会适应能力等方面的康复训练；与精神卫生专业机构建立康复转介机制、与就业服务机构建立就业转介机制；开展家庭照护者居家康复、照护技能培训，定期组织家庭照护者学习交流，为家庭提供照护</w:t>
      </w:r>
      <w:r>
        <w:rPr>
          <w:rFonts w:hint="eastAsia"/>
        </w:rPr>
        <w:t>咨询</w:t>
      </w:r>
      <w:r>
        <w:rPr>
          <w:rFonts w:hint="eastAsia"/>
          <w:lang w:val="zh-CN"/>
        </w:rPr>
        <w:t>、政策咨询、情感支持、照护者喘息等专业服务。开展大众精神卫生健康教育和宣传活动。</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22" w:name="_Toc41642819"/>
      <w:r>
        <w:rPr>
          <w:rFonts w:hint="eastAsia"/>
        </w:rPr>
        <w:t>3.4.2</w:t>
      </w:r>
      <w:bookmarkEnd w:id="22"/>
      <w:r>
        <w:rPr>
          <w:rFonts w:hint="eastAsia"/>
          <w:lang w:eastAsia="zh-CN"/>
        </w:rPr>
        <w:t>精神卫生专业机构</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精神卫生专业机构要不断提升康复理念、学习康复技术，引进专业康复人才，应当为在家居住的严重精神障碍患者提供精神科基本药物维持治疗的用药指导，对社区康复机构给予技术指导。对就诊患者的疾病风险和严重程度进行评估，并与基层医疗卫生机构形成患者病情双向反馈机制。要通过定点指导或对口帮扶等方式，协助精神障碍社区康复机构提高服务水平。</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23" w:name="_Toc41642820"/>
      <w:r>
        <w:rPr>
          <w:rFonts w:hint="eastAsia"/>
        </w:rPr>
        <w:t>3.4.3基层</w:t>
      </w:r>
      <w:r>
        <w:t>医疗</w:t>
      </w:r>
      <w:r>
        <w:rPr>
          <w:rFonts w:hint="eastAsia"/>
        </w:rPr>
        <w:t>卫生机构</w:t>
      </w:r>
      <w:bookmarkEnd w:id="23"/>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基层医疗卫生机构应当对辖区内常住居民中诊断明确、在家居住的严重精神障碍患者建立健康档案，对其进行患者信息管理，随访评估，分类干预和健康体检。与精神障碍社区康复机构建立康复转介机制。</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24" w:name="_Toc41642821"/>
      <w:r>
        <w:rPr>
          <w:rFonts w:hint="eastAsia"/>
        </w:rPr>
        <w:t>3.4.4社会组织</w:t>
      </w:r>
      <w:bookmarkEnd w:id="24"/>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社会组织应依法登记，建立和完善内部管理制度，积极参与精神障碍社区康复服务，承接政府购买服务项目，提升自身能力建设，引进康复技术和</w:t>
      </w:r>
      <w:r>
        <w:t>人才</w:t>
      </w:r>
      <w:r>
        <w:rPr>
          <w:rFonts w:hint="eastAsia"/>
        </w:rPr>
        <w:t>，提高服务质量，满足患者康复需求。</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25" w:name="_Toc41642822"/>
      <w:r>
        <w:rPr>
          <w:rFonts w:hint="eastAsia"/>
        </w:rPr>
        <w:t>3.4.5就业服务机构</w:t>
      </w:r>
      <w:bookmarkEnd w:id="25"/>
      <w:bookmarkStart w:id="26" w:name="_Toc20292"/>
    </w:p>
    <w:p>
      <w:pPr>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sz w:val="28"/>
          <w:szCs w:val="32"/>
        </w:rPr>
      </w:pPr>
      <w:bookmarkStart w:id="27" w:name="_Toc27118"/>
      <w:r>
        <w:rPr>
          <w:rFonts w:hint="eastAsia"/>
          <w:sz w:val="28"/>
          <w:szCs w:val="32"/>
        </w:rPr>
        <w:t>政府资助或享受税收优惠政策的残疾人辅助性就业单位、集中使用残疾人用人单位要积极安排病情稳定、有就业意愿且具备就业能力的精神障碍患者。</w:t>
      </w:r>
      <w:bookmarkEnd w:id="27"/>
      <w:bookmarkStart w:id="28" w:name="_Toc2937"/>
      <w:bookmarkStart w:id="29" w:name="_Toc12613204"/>
    </w:p>
    <w:p>
      <w:pPr>
        <w:pStyle w:val="2"/>
        <w:spacing w:before="437" w:after="437" w:line="360" w:lineRule="exact"/>
        <w:rPr>
          <w:rFonts w:hint="eastAsia"/>
        </w:rPr>
      </w:pPr>
      <w:bookmarkStart w:id="30" w:name="_Toc41642823"/>
      <w:r>
        <w:rPr>
          <w:rFonts w:hint="eastAsia"/>
        </w:rPr>
        <w:t>4.服务人员</w:t>
      </w:r>
      <w:bookmarkEnd w:id="26"/>
      <w:bookmarkEnd w:id="28"/>
      <w:bookmarkEnd w:id="29"/>
      <w:bookmarkStart w:id="31" w:name="_Toc12613205"/>
      <w:r>
        <w:rPr>
          <w:rFonts w:hint="eastAsia"/>
        </w:rPr>
        <w:t>与培训</w:t>
      </w:r>
      <w:bookmarkEnd w:id="30"/>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rPr>
      </w:pPr>
      <w:r>
        <w:rPr>
          <w:rFonts w:hint="eastAsia"/>
          <w:b/>
          <w:bCs/>
        </w:rPr>
        <w:t>4.1 服务人员</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提供社区康复服务人员主要包括社会工作者、康复治疗师、心理咨询师、精神科医生、护士、志愿者等，由其组成团队对精神障碍患者提供社区康复服务。具备条件的地区，可建立个案管理团队，与患者及家属共同制定个体康复计划，针对患者情况进行精准康复。省级层面和有条件的地市级层面，应建立精神障碍社区康复服务专家指导组。</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32" w:name="_Toc41642824"/>
      <w:bookmarkStart w:id="33" w:name="_Toc5970"/>
      <w:r>
        <w:rPr>
          <w:rFonts w:hint="eastAsia"/>
        </w:rPr>
        <w:t>4.2开展培训</w:t>
      </w:r>
      <w:bookmarkEnd w:id="32"/>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34" w:name="_Toc41642825"/>
      <w:r>
        <w:rPr>
          <w:rFonts w:hint="eastAsia"/>
        </w:rPr>
        <w:t>4.2.1培训对象和目的</w:t>
      </w:r>
      <w:bookmarkEnd w:id="31"/>
      <w:bookmarkEnd w:id="33"/>
      <w:bookmarkEnd w:id="34"/>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lang w:val="zh-CN"/>
        </w:rPr>
      </w:pPr>
      <w:r>
        <w:rPr>
          <w:rFonts w:hint="eastAsia"/>
          <w:lang w:val="zh-CN"/>
        </w:rPr>
        <w:t>对各级政府和相关部门的行政管理人员、各类</w:t>
      </w:r>
      <w:r>
        <w:rPr>
          <w:lang w:val="zh-CN"/>
        </w:rPr>
        <w:t>康复机构</w:t>
      </w:r>
      <w:r>
        <w:rPr>
          <w:rFonts w:hint="eastAsia"/>
          <w:lang w:val="zh-CN"/>
        </w:rPr>
        <w:t>的服务人员开展多层次培训，使其了解开展精神康复工作的相关政策、知识和技术。</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35" w:name="_Toc12613206"/>
      <w:bookmarkStart w:id="36" w:name="_Toc41642826"/>
      <w:bookmarkStart w:id="37" w:name="_Toc7735"/>
      <w:r>
        <w:rPr>
          <w:rFonts w:hint="eastAsia"/>
        </w:rPr>
        <w:t>4.2.2培训内容</w:t>
      </w:r>
      <w:bookmarkEnd w:id="35"/>
      <w:bookmarkEnd w:id="36"/>
      <w:bookmarkEnd w:id="37"/>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精神障碍患者社区康复相关的法律法规和管理规定。包括《中华人民共和国精神卫生法》、《健康中国行动（2019—2030年）》、民政部等四部门和单位《关于加快精神障碍社区康复服务发展的意见》、《严重精神障碍管理治疗工作规范（2018年版）》、</w:t>
      </w:r>
      <w:r>
        <w:rPr>
          <w:rFonts w:hint="eastAsia"/>
          <w:lang w:val="zh-CN" w:eastAsia="zh-CN"/>
        </w:rPr>
        <w:t>《精神障碍诊疗规范（</w:t>
      </w:r>
      <w:r>
        <w:rPr>
          <w:rFonts w:hint="eastAsia"/>
          <w:lang w:val="en-US" w:eastAsia="zh-CN"/>
        </w:rPr>
        <w:t>2020年版</w:t>
      </w:r>
      <w:r>
        <w:rPr>
          <w:rFonts w:hint="eastAsia"/>
          <w:lang w:val="zh-CN" w:eastAsia="zh-CN"/>
        </w:rPr>
        <w:t>）》、</w:t>
      </w:r>
      <w:r>
        <w:rPr>
          <w:rFonts w:hint="eastAsia"/>
          <w:lang w:val="zh-CN"/>
        </w:rPr>
        <w:t>《残疾人社区康复工作标准》以及地方出台的关于精神卫生工作的政策法规、工作规划、管理规定等文件。要在培训中特别注重与社区康复精神障碍患者实际生活相关的政策与办理途径。</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lang w:val="zh-CN"/>
        </w:rPr>
      </w:pPr>
      <w:r>
        <w:rPr>
          <w:rFonts w:hint="eastAsia"/>
          <w:lang w:val="zh-CN"/>
        </w:rPr>
        <w:t>精神障碍社区康复的基本知识和技术。包括社区康复的本土经验与模式，以及基本的精神康复技术、家属支持技术、心理咨询技术等。</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精神障碍和大众心理健康的基本知识。包括精神障碍的种类、表现，精神障碍与心理问题的区别，患者症状识别，药物不良反应识别及处理，复发先兆识别，风险评估与自我保护技术，应急处置，以及大众心理健康和精神障碍预防等。</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38" w:name="_Toc10983"/>
      <w:bookmarkStart w:id="39" w:name="_Toc12613207"/>
      <w:bookmarkStart w:id="40" w:name="_Toc41642827"/>
      <w:r>
        <w:rPr>
          <w:rFonts w:hint="eastAsia"/>
        </w:rPr>
        <w:t>4.</w:t>
      </w:r>
      <w:r>
        <w:rPr>
          <w:rFonts w:hint="eastAsia"/>
          <w:lang w:val="en-US" w:eastAsia="zh-CN"/>
        </w:rPr>
        <w:t>2</w:t>
      </w:r>
      <w:r>
        <w:rPr>
          <w:rFonts w:hint="eastAsia"/>
        </w:rPr>
        <w:t>.3培训要求</w:t>
      </w:r>
      <w:bookmarkEnd w:id="38"/>
      <w:bookmarkEnd w:id="39"/>
      <w:bookmarkEnd w:id="40"/>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lang w:val="zh-CN"/>
        </w:rPr>
      </w:pPr>
      <w:r>
        <w:rPr>
          <w:rFonts w:hint="eastAsia"/>
          <w:lang w:val="zh-CN"/>
        </w:rPr>
        <w:t>省、地市级民政部门要建立培训制度，制定培训计划，评估培训效果，储备和组建培训师资队伍。依托现有资源，在省级层面和有条件的地市级层面，设立精神障碍社区康复服务培训基地，大力开展精神障碍社区康复服务培训。省、地市、区县级民政部门均应组织开展培训，省、地市、县、乡级工作人员每年至少应接受1次培训。新上岗的社区康复机构工作人员，在上岗前应接受相关业务的培训或具备相应的工作技能。鼓励有条件的地区将精神康复相关培训内容纳入继续教育项目。制定短期、中期、长期的培训计划和结对指导计划，培训内容可根据当地情况及需求进行调整，培训内容要注重实用性。</w:t>
      </w:r>
      <w:r>
        <w:rPr>
          <w:rFonts w:hint="eastAsia"/>
        </w:rPr>
        <w:t xml:space="preserve"> </w:t>
      </w:r>
    </w:p>
    <w:p>
      <w:pPr>
        <w:pStyle w:val="2"/>
        <w:spacing w:before="437" w:after="437" w:line="360" w:lineRule="exact"/>
        <w:rPr>
          <w:rFonts w:hint="eastAsia"/>
        </w:rPr>
      </w:pPr>
      <w:bookmarkStart w:id="41" w:name="_Toc32427"/>
      <w:bookmarkStart w:id="42" w:name="_Toc41642828"/>
      <w:r>
        <w:rPr>
          <w:rFonts w:hint="eastAsia"/>
        </w:rPr>
        <w:t>5.服务内容</w:t>
      </w:r>
      <w:bookmarkEnd w:id="41"/>
      <w:bookmarkEnd w:id="42"/>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社区康复服务内容主要包括服药训练、预防复发训练、躯体管理训练、生活技能训练、社交能力训练、职业康复训练、心理康复、同伴支持、家庭支持等，患者接受训练前均需由专业人员进行评估，确保患者适合该项康复</w:t>
      </w:r>
      <w:r>
        <w:t>服务</w:t>
      </w:r>
      <w:r>
        <w:rPr>
          <w:rFonts w:hint="eastAsia"/>
        </w:rPr>
        <w:t>。开展康复训练前进行环境安全评估，至少配备2名工作人员为宜。训练中坚持正性强化、优势视角原则，激发精神障碍患者康复训练动机。</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43" w:name="_Toc15380"/>
      <w:bookmarkStart w:id="44" w:name="_Toc12613130"/>
      <w:bookmarkStart w:id="45" w:name="_Toc41642829"/>
      <w:r>
        <w:rPr>
          <w:rFonts w:hint="eastAsia"/>
        </w:rPr>
        <w:t>5.1服药训练</w:t>
      </w:r>
      <w:bookmarkEnd w:id="43"/>
      <w:bookmarkEnd w:id="44"/>
      <w:bookmarkEnd w:id="45"/>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46" w:name="_Toc41642830"/>
      <w:bookmarkStart w:id="47" w:name="_Toc12613131"/>
      <w:bookmarkStart w:id="48" w:name="_Toc10028"/>
      <w:r>
        <w:rPr>
          <w:rFonts w:hint="eastAsia"/>
          <w:b/>
          <w:bCs w:val="0"/>
        </w:rPr>
        <w:t>5.1.1目的</w:t>
      </w:r>
      <w:bookmarkEnd w:id="46"/>
      <w:bookmarkEnd w:id="47"/>
      <w:bookmarkEnd w:id="48"/>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教育患者正确认识疾病，帮助患者了解药物治疗相关知识，学会药物自我管理，养成遵医嘱独立服药习惯。</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49" w:name="_Toc41642831"/>
      <w:bookmarkStart w:id="50" w:name="_Toc12613132"/>
      <w:bookmarkStart w:id="51" w:name="_Toc21404"/>
      <w:r>
        <w:rPr>
          <w:rFonts w:hint="eastAsia"/>
          <w:b/>
          <w:bCs w:val="0"/>
        </w:rPr>
        <w:t>5.1.2训练内容</w:t>
      </w:r>
      <w:bookmarkEnd w:id="49"/>
      <w:bookmarkEnd w:id="50"/>
      <w:bookmarkEnd w:id="51"/>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（1）理论学习</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以小组或个别辅导的方式进行，通过授课、情景模拟、角色扮演等多种形式使患者了解药物治疗的重要性、全病程治疗的理念、常见药物不良反应及其应对、预防复发的技巧</w:t>
      </w:r>
      <w:r>
        <w:rPr>
          <w:rFonts w:hint="eastAsia"/>
          <w:lang w:eastAsia="zh-CN"/>
        </w:rPr>
        <w:t>和</w:t>
      </w:r>
      <w:r>
        <w:rPr>
          <w:rFonts w:hint="eastAsia"/>
        </w:rPr>
        <w:t>向医师求助的方法。</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（2）行为训练</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按照患者自主服药程度的不同，将训练分为五级：</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第一级：药物由工作人员管理，工作人员摆好药物后让患者服药。每次服药时教授患者药物的名称</w:t>
      </w:r>
      <w:r>
        <w:t>、</w:t>
      </w:r>
      <w:r>
        <w:rPr>
          <w:rFonts w:hint="eastAsia"/>
        </w:rPr>
        <w:t>剂量、</w:t>
      </w:r>
      <w:r>
        <w:rPr>
          <w:rFonts w:hint="eastAsia"/>
          <w:lang w:eastAsia="zh-CN"/>
        </w:rPr>
        <w:t>形</w:t>
      </w:r>
      <w:r>
        <w:rPr>
          <w:rFonts w:hint="eastAsia"/>
        </w:rPr>
        <w:t>状，使患者认识药物，知道每次服药剂量。</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第二级：药物由工作人员管理，工作人员摆好药物后，患者按指定的时间在工作人员面前服药，使患者养成按时服药的习惯。</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第三级：药物由工作人员管理，患者在工作人员帮助下自己摆药，并按指定的时间在工作人员面前服药，使患者学会药物的自我管理。</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第四级：药物存放在工作人员指定的个人药柜内，患者定时取药，无需在工作人员面前服药，使患者学会自主服药。</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第五级：药物由患者自行保管在所属储物柜内，自行定时服药，无需工作人员督促，使患者养成药物自我管理的习惯。</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每级训练时间约为2周，达到目的后可进行下一级训练，如服药过程或精神状态出现问题，降回上一级重新训练。</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52" w:name="_Toc15890"/>
      <w:bookmarkStart w:id="53" w:name="_Toc12613133"/>
      <w:bookmarkStart w:id="54" w:name="_Toc41642832"/>
      <w:r>
        <w:rPr>
          <w:rFonts w:hint="eastAsia"/>
        </w:rPr>
        <w:t>5.2预防复发训练</w:t>
      </w:r>
      <w:bookmarkEnd w:id="52"/>
      <w:bookmarkEnd w:id="53"/>
      <w:bookmarkEnd w:id="54"/>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55" w:name="_Toc17557"/>
      <w:bookmarkStart w:id="56" w:name="_Toc41642833"/>
      <w:bookmarkStart w:id="57" w:name="_Toc12613134"/>
      <w:r>
        <w:rPr>
          <w:rFonts w:hint="eastAsia"/>
          <w:b/>
          <w:bCs w:val="0"/>
        </w:rPr>
        <w:t>5.2.1目的</w:t>
      </w:r>
      <w:bookmarkEnd w:id="55"/>
      <w:bookmarkEnd w:id="56"/>
      <w:bookmarkEnd w:id="57"/>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帮助患者和家属掌握复发先兆表现及应对和寻求帮助的方法。</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58" w:name="_Toc12613135"/>
      <w:bookmarkStart w:id="59" w:name="_Toc41642834"/>
      <w:bookmarkStart w:id="60" w:name="_Toc24524"/>
      <w:r>
        <w:rPr>
          <w:rFonts w:hint="eastAsia"/>
          <w:b/>
          <w:bCs w:val="0"/>
        </w:rPr>
        <w:t>5.2.2训练内容</w:t>
      </w:r>
      <w:bookmarkEnd w:id="58"/>
      <w:bookmarkEnd w:id="59"/>
      <w:bookmarkEnd w:id="60"/>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color w:val="FF0000"/>
        </w:rPr>
      </w:pPr>
      <w:r>
        <w:rPr>
          <w:rFonts w:hint="eastAsia"/>
        </w:rPr>
        <w:t>组织医护人员和社区精神</w:t>
      </w:r>
      <w:r>
        <w:t>卫生防治人员（简称</w:t>
      </w:r>
      <w:r>
        <w:rPr>
          <w:rFonts w:hint="eastAsia"/>
        </w:rPr>
        <w:t>精防人员）通过专题讲座、一对一指导等形式开展。包括学习认识精神疾病、常见精神症状、药物治疗的好处及常见副作用、复发的因素、复发的先兆表现、预防和</w:t>
      </w:r>
      <w:r>
        <w:t>应对</w:t>
      </w:r>
      <w:r>
        <w:rPr>
          <w:rFonts w:hint="eastAsia"/>
        </w:rPr>
        <w:t>复发的措施等。</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61" w:name="_Toc41642835"/>
      <w:bookmarkStart w:id="62" w:name="_Toc16535"/>
      <w:bookmarkStart w:id="63" w:name="_Toc12613136"/>
      <w:r>
        <w:rPr>
          <w:rFonts w:hint="eastAsia"/>
        </w:rPr>
        <w:t>5.3躯体管理训练</w:t>
      </w:r>
      <w:bookmarkEnd w:id="61"/>
      <w:bookmarkEnd w:id="62"/>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64" w:name="_Toc41642836"/>
      <w:bookmarkStart w:id="65" w:name="_Toc2773"/>
      <w:r>
        <w:rPr>
          <w:rFonts w:hint="eastAsia"/>
          <w:b/>
          <w:bCs w:val="0"/>
        </w:rPr>
        <w:t>5.3.1目的</w:t>
      </w:r>
      <w:bookmarkEnd w:id="64"/>
      <w:bookmarkEnd w:id="65"/>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采取针对性措施，增强患者体质、缓解药物副作用，提高患者躯体健康水平。</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66" w:name="_Toc6765"/>
      <w:bookmarkStart w:id="67" w:name="_Toc41642837"/>
      <w:r>
        <w:rPr>
          <w:rFonts w:hint="eastAsia"/>
          <w:b/>
          <w:bCs w:val="0"/>
        </w:rPr>
        <w:t>5.3</w:t>
      </w:r>
      <w:r>
        <w:rPr>
          <w:rFonts w:hint="eastAsia"/>
          <w:b/>
          <w:bCs w:val="0"/>
          <w:lang w:val="en-US" w:eastAsia="zh-CN"/>
        </w:rPr>
        <w:t>.</w:t>
      </w:r>
      <w:r>
        <w:rPr>
          <w:rFonts w:hint="eastAsia"/>
          <w:b/>
          <w:bCs w:val="0"/>
        </w:rPr>
        <w:t>2训练内容</w:t>
      </w:r>
      <w:bookmarkEnd w:id="66"/>
      <w:bookmarkEnd w:id="67"/>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pPr>
      <w:r>
        <w:rPr>
          <w:rFonts w:hint="eastAsia"/>
        </w:rPr>
        <w:t>可以组织患者进行慢跑、快走、打太极、跳绳、篮球、羽毛球、乒乓球等有氧运动，集体运动时鼓励协作，通过趣味性吸引患者</w:t>
      </w:r>
      <w:r>
        <w:t>积极</w:t>
      </w:r>
      <w:r>
        <w:rPr>
          <w:rFonts w:hint="eastAsia"/>
        </w:rPr>
        <w:t>参与。运动强度适宜，保证运动时间，培养患者养成自觉运动习惯。</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68" w:name="_Toc17437"/>
      <w:bookmarkStart w:id="69" w:name="_Toc41642838"/>
      <w:r>
        <w:rPr>
          <w:rFonts w:hint="eastAsia"/>
        </w:rPr>
        <w:t>5.4生活技能训练</w:t>
      </w:r>
      <w:bookmarkEnd w:id="68"/>
      <w:bookmarkEnd w:id="69"/>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70" w:name="_Toc41642839"/>
      <w:bookmarkStart w:id="71" w:name="_Toc4945"/>
      <w:r>
        <w:rPr>
          <w:rFonts w:hint="eastAsia"/>
          <w:b/>
          <w:bCs w:val="0"/>
        </w:rPr>
        <w:t>5.4.1目的</w:t>
      </w:r>
      <w:bookmarkEnd w:id="70"/>
      <w:bookmarkEnd w:id="71"/>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使患者恢复原有的生活技能，适应家庭与社会环境，提高患者独立生活能力。</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72" w:name="_Toc41642840"/>
      <w:bookmarkStart w:id="73" w:name="_Toc32733"/>
      <w:r>
        <w:rPr>
          <w:rFonts w:hint="eastAsia"/>
          <w:b/>
          <w:bCs w:val="0"/>
        </w:rPr>
        <w:t>5.4.2训练内容</w:t>
      </w:r>
      <w:bookmarkEnd w:id="72"/>
      <w:bookmarkEnd w:id="73"/>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pPr>
      <w:r>
        <w:rPr>
          <w:rFonts w:hint="eastAsia"/>
        </w:rPr>
        <w:t>采用场景模拟与日常实践相结合的方式进行，家属应当积极参与和督促患者实施。训练内容主要包括个人生活技能训练和家庭生活技能训练。个人生活技能训练内容为：洗脸、刷牙、漱口、饭前便后洗手、不随地吐痰等个人卫生训练，洗衣服</w:t>
      </w:r>
      <w:r>
        <w:t>、整理内务</w:t>
      </w:r>
      <w:r>
        <w:rPr>
          <w:rFonts w:hint="eastAsia"/>
        </w:rPr>
        <w:t>、做饭</w:t>
      </w:r>
      <w:r>
        <w:t>等</w:t>
      </w:r>
      <w:r>
        <w:rPr>
          <w:rFonts w:hint="eastAsia"/>
        </w:rPr>
        <w:t>简单的家务劳动训练，规律上床</w:t>
      </w:r>
      <w:r>
        <w:t>和起床时间等</w:t>
      </w:r>
      <w:r>
        <w:rPr>
          <w:rFonts w:hint="eastAsia"/>
        </w:rPr>
        <w:t>作息训练，见面打招呼等基本礼仪，求助能力</w:t>
      </w:r>
      <w:r>
        <w:t>，</w:t>
      </w:r>
      <w:r>
        <w:rPr>
          <w:rFonts w:hint="eastAsia"/>
        </w:rPr>
        <w:t>财务管理，互联网及智能手机使用，乘公车地铁等交通工具。家庭生活技能训练，主要围绕履行相应的家庭职责和义务来开展，如与家人一起吃饭、聊天、看电视，参与家庭事情的讨论，关心和支持家人等。</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74" w:name="_Toc12018"/>
      <w:bookmarkStart w:id="75" w:name="_Toc41642841"/>
      <w:r>
        <w:rPr>
          <w:rFonts w:hint="eastAsia"/>
        </w:rPr>
        <w:t>5.5社交技能训练</w:t>
      </w:r>
      <w:bookmarkEnd w:id="63"/>
      <w:bookmarkEnd w:id="74"/>
      <w:bookmarkEnd w:id="75"/>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76" w:name="_Toc12613137"/>
      <w:bookmarkStart w:id="77" w:name="_Toc31220"/>
      <w:bookmarkStart w:id="78" w:name="_Toc41642842"/>
      <w:r>
        <w:rPr>
          <w:rFonts w:hint="eastAsia"/>
          <w:b/>
          <w:bCs w:val="0"/>
        </w:rPr>
        <w:t>5.5.1目的</w:t>
      </w:r>
      <w:bookmarkEnd w:id="76"/>
      <w:bookmarkEnd w:id="77"/>
      <w:bookmarkEnd w:id="78"/>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提高患者主动与人交往及参加社会活动的能力。</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79" w:name="_Toc12613138"/>
      <w:bookmarkStart w:id="80" w:name="_Toc11487"/>
      <w:bookmarkStart w:id="81" w:name="_Toc41642843"/>
      <w:r>
        <w:rPr>
          <w:rFonts w:hint="eastAsia"/>
          <w:b/>
          <w:bCs w:val="0"/>
        </w:rPr>
        <w:t>5.5.2训练内容</w:t>
      </w:r>
      <w:bookmarkEnd w:id="79"/>
      <w:bookmarkEnd w:id="80"/>
      <w:bookmarkEnd w:id="81"/>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（1）理论学习</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b/>
          <w:bCs/>
        </w:rPr>
      </w:pPr>
      <w:r>
        <w:rPr>
          <w:rFonts w:hint="eastAsia"/>
        </w:rPr>
        <w:t>社交训练课程旨在训练基本技能（如倾听、表达积极的感受、提要求、表达不愉快的感受）和会谈技能（如发起并维持谈话）、有主见的技能（如拒绝要求、抱怨）、处理矛盾的技能（如妥协和协商、不同意他人的观点而不争吵）、交友约会的技能（如邀请）、职业技能（如面试）和维护健康的技能（如如何看门诊）等6方面的常用技能。课程的具体持续时间可以根据实际情况而定。</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（2）模拟训练</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可通过角色扮演等方式进行，模拟社交活动、工作面试、与邻居同事产生矛盾等场景。工作人员介绍训练背景，可以先演示再让患者扮演，其他患者观察模拟过程中运用了哪些技能，工作人员注重引导和给予肯定的反馈。</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82" w:name="_Toc12613145"/>
      <w:bookmarkStart w:id="83" w:name="_Toc41642844"/>
      <w:bookmarkStart w:id="84" w:name="_Toc16954"/>
      <w:r>
        <w:rPr>
          <w:rFonts w:hint="eastAsia"/>
        </w:rPr>
        <w:t>5.6职业康复训练</w:t>
      </w:r>
      <w:bookmarkEnd w:id="82"/>
      <w:bookmarkEnd w:id="83"/>
      <w:bookmarkEnd w:id="84"/>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85" w:name="_Toc12613146"/>
      <w:bookmarkStart w:id="86" w:name="_Toc31238"/>
      <w:bookmarkStart w:id="87" w:name="_Toc41642845"/>
      <w:r>
        <w:rPr>
          <w:rFonts w:hint="eastAsia"/>
          <w:b/>
          <w:bCs w:val="0"/>
        </w:rPr>
        <w:t>5.6.1目的</w:t>
      </w:r>
      <w:bookmarkEnd w:id="85"/>
      <w:bookmarkEnd w:id="86"/>
      <w:bookmarkEnd w:id="87"/>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提高患者学习和劳动能力，促使患者重返工作岗位或找到合适的职业，参加社会生产活动。</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88" w:name="_Toc9331"/>
      <w:bookmarkStart w:id="89" w:name="_Toc12613147"/>
      <w:bookmarkStart w:id="90" w:name="_Toc41642846"/>
      <w:r>
        <w:rPr>
          <w:rFonts w:hint="eastAsia"/>
          <w:b/>
          <w:bCs w:val="0"/>
        </w:rPr>
        <w:t>5.6.2训练内容</w:t>
      </w:r>
      <w:bookmarkEnd w:id="88"/>
      <w:bookmarkEnd w:id="89"/>
      <w:bookmarkEnd w:id="90"/>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（1）工作基本技能训练</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可以由工作</w:t>
      </w:r>
      <w:r>
        <w:t>人员</w:t>
      </w:r>
      <w:r>
        <w:rPr>
          <w:rFonts w:hint="eastAsia"/>
        </w:rPr>
        <w:t>带领，以小组形式学习、训练。具体内容包括：准时上班；个人卫生及职业着装；正确利用工作休息时间；正确接受工作中的表扬与批评；听从具体的指令；完成工作的责任感；帮助同事及求助于同事的能力；遵守工作中的规则、纪律等。</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（2）职业康复训练</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第一步是庇护性就业，在庇护工厂、</w:t>
      </w:r>
      <w:r>
        <w:t>工疗车间等机构</w:t>
      </w:r>
      <w:r>
        <w:rPr>
          <w:rFonts w:hint="eastAsia"/>
        </w:rPr>
        <w:t>中从事低压力、非竞争性的工作，</w:t>
      </w:r>
      <w:r>
        <w:t>或</w:t>
      </w:r>
      <w:r>
        <w:rPr>
          <w:rFonts w:hint="eastAsia"/>
        </w:rPr>
        <w:t>在</w:t>
      </w:r>
      <w:r>
        <w:t>适宜的</w:t>
      </w:r>
      <w:r>
        <w:rPr>
          <w:rFonts w:hint="eastAsia"/>
        </w:rPr>
        <w:t>农疗</w:t>
      </w:r>
      <w:r>
        <w:t>地区</w:t>
      </w:r>
      <w:r>
        <w:rPr>
          <w:rFonts w:hint="eastAsia"/>
        </w:rPr>
        <w:t>开展果蔬种植、园林维护、家禽养殖等活动，从而学习工作和</w:t>
      </w:r>
      <w:r>
        <w:t>劳动</w:t>
      </w:r>
      <w:r>
        <w:rPr>
          <w:rFonts w:hint="eastAsia"/>
        </w:rPr>
        <w:t>技能。</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第二步是过渡性就业，由社区或康复机构与企业签订协议，受训的患者可以轮流上岗，根据患者工作量支付报酬。</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第三步是辅助性就业，患者在康复机构的安排下以正常雇员的身份工作并获得相应薪水，但需要精神卫生专业或具备相应职业能力的服务人</w:t>
      </w:r>
      <w:r>
        <w:rPr>
          <w:rFonts w:hint="eastAsia"/>
          <w:lang w:eastAsia="zh-CN"/>
        </w:rPr>
        <w:t>员</w:t>
      </w:r>
      <w:r>
        <w:rPr>
          <w:rFonts w:hint="eastAsia"/>
        </w:rPr>
        <w:t>进行评估、协调和支持。</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第四步是独立就业，患者同正常人一样从事竞争性的工作岗位。</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91" w:name="_Toc41642847"/>
      <w:bookmarkStart w:id="92" w:name="_Toc17257"/>
      <w:bookmarkStart w:id="93" w:name="_Toc12613148"/>
      <w:r>
        <w:rPr>
          <w:rFonts w:hint="eastAsia"/>
        </w:rPr>
        <w:t>5.7心理治疗和康复</w:t>
      </w:r>
      <w:bookmarkEnd w:id="91"/>
      <w:bookmarkEnd w:id="92"/>
      <w:bookmarkEnd w:id="93"/>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94" w:name="_Toc12613149"/>
      <w:bookmarkStart w:id="95" w:name="_Toc4291"/>
      <w:bookmarkStart w:id="96" w:name="_Toc41642848"/>
      <w:r>
        <w:rPr>
          <w:rFonts w:hint="eastAsia"/>
          <w:b/>
          <w:bCs w:val="0"/>
        </w:rPr>
        <w:t>5.7.1</w:t>
      </w:r>
      <w:bookmarkEnd w:id="94"/>
      <w:r>
        <w:rPr>
          <w:rFonts w:hint="eastAsia"/>
          <w:b/>
          <w:bCs w:val="0"/>
        </w:rPr>
        <w:t>目的</w:t>
      </w:r>
      <w:bookmarkEnd w:id="95"/>
      <w:bookmarkEnd w:id="96"/>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与患者建立平等协作关系，予以感情上的支持，帮助患者消除来自自身或者外界的各种消极因素，使患者处于积极的情绪状态，修复精神功能，适应生活环境和社会环境，最终回归社会。实施心理治疗和康复措施应该贯穿于与病人接触的每一个环节，可以采用支持性心理治疗、认知治疗、行为治疗等方法。</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97" w:name="_Toc12613150"/>
      <w:bookmarkStart w:id="98" w:name="_Toc23348"/>
      <w:bookmarkStart w:id="99" w:name="_Toc41642849"/>
      <w:r>
        <w:rPr>
          <w:rFonts w:hint="eastAsia"/>
          <w:b/>
          <w:bCs w:val="0"/>
        </w:rPr>
        <w:t>5.7.2训练内容</w:t>
      </w:r>
      <w:bookmarkEnd w:id="97"/>
      <w:bookmarkEnd w:id="98"/>
      <w:bookmarkEnd w:id="99"/>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心理治疗和康复程序的核心是要确定目标，通过了解与分析，从患者的大量心理需求中选择最主要的、最关键的需求作为要解决的问题，然后确定最佳干预手段。其程序如下：</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（1）评估</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一般通过观察、晤谈、测验、调查等手段，收集有关患者各种需求的信息，关注患者的某些需求得不到满足时的情绪变化。</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（2）心理治疗和康复需求分析不同患者在不同时期有各种各样的不同需求，在深入的交往中对这些需求进行归纳分析，</w:t>
      </w:r>
      <w:r>
        <w:t>了解内在原因</w:t>
      </w:r>
      <w:r>
        <w:rPr>
          <w:rFonts w:hint="eastAsia"/>
        </w:rPr>
        <w:t>。</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 xml:space="preserve">（3）提出问题的解决方法 </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根据了解和分析的结果，以主次问题先后排序，明确心理治疗和康复目标，制定</w:t>
      </w:r>
      <w:r>
        <w:t>计划，</w:t>
      </w:r>
      <w:r>
        <w:rPr>
          <w:rFonts w:hint="eastAsia"/>
        </w:rPr>
        <w:t>设计如何解决问题的心理干预手段。</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 xml:space="preserve">（4）心理治疗和康复的实施 </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贯彻执行计划中的各种方案和心理干预措施，记录治疗和康复过程，作为下阶段的依据。</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 xml:space="preserve">（5）心理治疗和康复的效果评价  </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对照分析患者对心理治疗和康复的反映，评估心理治疗和康复的目标是否实现，如果没有实现，要分析原因。根据评价提出下阶段的新要求。</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00" w:name="_Toc41642850"/>
      <w:bookmarkStart w:id="101" w:name="_Toc12613154"/>
      <w:bookmarkStart w:id="102" w:name="_Toc4305"/>
      <w:r>
        <w:rPr>
          <w:rFonts w:hint="eastAsia"/>
        </w:rPr>
        <w:t>5.8同伴支持</w:t>
      </w:r>
      <w:bookmarkEnd w:id="100"/>
      <w:bookmarkEnd w:id="101"/>
      <w:bookmarkEnd w:id="102"/>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103" w:name="_Toc12613155"/>
      <w:bookmarkStart w:id="104" w:name="_Toc41642851"/>
      <w:bookmarkStart w:id="105" w:name="_Toc27614"/>
      <w:r>
        <w:rPr>
          <w:rFonts w:hint="eastAsia"/>
          <w:b/>
          <w:bCs w:val="0"/>
        </w:rPr>
        <w:t>5.8.1</w:t>
      </w:r>
      <w:bookmarkEnd w:id="103"/>
      <w:r>
        <w:rPr>
          <w:rFonts w:hint="eastAsia"/>
          <w:b/>
          <w:bCs w:val="0"/>
        </w:rPr>
        <w:t>目的</w:t>
      </w:r>
      <w:bookmarkEnd w:id="104"/>
      <w:bookmarkEnd w:id="105"/>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通过组建由</w:t>
      </w:r>
      <w:r>
        <w:t>专业</w:t>
      </w:r>
      <w:r>
        <w:rPr>
          <w:rFonts w:hint="eastAsia"/>
        </w:rPr>
        <w:t>技术</w:t>
      </w:r>
      <w:r>
        <w:t>人员</w:t>
      </w:r>
      <w:r>
        <w:rPr>
          <w:rFonts w:hint="eastAsia"/>
        </w:rPr>
        <w:t>指导</w:t>
      </w:r>
      <w:r>
        <w:t>的互助自助小组，让患者共同进行情感交流、信息分享</w:t>
      </w:r>
      <w:r>
        <w:rPr>
          <w:rFonts w:hint="eastAsia"/>
        </w:rPr>
        <w:t>、</w:t>
      </w:r>
      <w:r>
        <w:t>支持反馈</w:t>
      </w:r>
      <w:r>
        <w:rPr>
          <w:rFonts w:hint="eastAsia"/>
        </w:rPr>
        <w:t>、</w:t>
      </w:r>
      <w:r>
        <w:t>功能锻炼等</w:t>
      </w:r>
      <w:r>
        <w:rPr>
          <w:rFonts w:hint="eastAsia"/>
        </w:rPr>
        <w:t>，</w:t>
      </w:r>
      <w:r>
        <w:t>进而</w:t>
      </w:r>
      <w:r>
        <w:rPr>
          <w:rFonts w:hint="eastAsia"/>
        </w:rPr>
        <w:t>提高患者</w:t>
      </w:r>
      <w:r>
        <w:t>的康复</w:t>
      </w:r>
      <w:r>
        <w:rPr>
          <w:rFonts w:hint="eastAsia"/>
        </w:rPr>
        <w:t>信心</w:t>
      </w:r>
      <w:r>
        <w:t>、</w:t>
      </w:r>
      <w:r>
        <w:rPr>
          <w:rFonts w:hint="eastAsia"/>
        </w:rPr>
        <w:t>进一步</w:t>
      </w:r>
      <w:r>
        <w:t>稳定病情</w:t>
      </w:r>
      <w:r>
        <w:rPr>
          <w:rFonts w:hint="eastAsia"/>
        </w:rPr>
        <w:t>、</w:t>
      </w:r>
      <w:r>
        <w:t>改善社交技能、提高服药依从性</w:t>
      </w:r>
      <w:r>
        <w:rPr>
          <w:rFonts w:hint="eastAsia"/>
        </w:rPr>
        <w:t>。</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106" w:name="_Toc12613156"/>
      <w:bookmarkStart w:id="107" w:name="_Toc30461"/>
      <w:bookmarkStart w:id="108" w:name="_Toc41642852"/>
      <w:r>
        <w:rPr>
          <w:rFonts w:hint="eastAsia"/>
          <w:b/>
          <w:bCs w:val="0"/>
        </w:rPr>
        <w:t>5.8.2</w:t>
      </w:r>
      <w:bookmarkEnd w:id="106"/>
      <w:r>
        <w:rPr>
          <w:rFonts w:hint="eastAsia"/>
          <w:b/>
          <w:bCs w:val="0"/>
        </w:rPr>
        <w:t>训练内容</w:t>
      </w:r>
      <w:bookmarkEnd w:id="107"/>
      <w:bookmarkEnd w:id="108"/>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（1）确定同伴支持者（康复</w:t>
      </w:r>
      <w:r>
        <w:t>较好的精神障碍患者）</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同伴支持</w:t>
      </w:r>
      <w:r>
        <w:t>者</w:t>
      </w:r>
      <w:r>
        <w:rPr>
          <w:rFonts w:hint="eastAsia"/>
        </w:rPr>
        <w:t>可以自己推荐，也可由专业人员筛选</w:t>
      </w:r>
      <w:r>
        <w:t>推荐</w:t>
      </w:r>
      <w:r>
        <w:rPr>
          <w:rFonts w:hint="eastAsia"/>
        </w:rPr>
        <w:t>，之后</w:t>
      </w:r>
      <w:r>
        <w:t>由精神</w:t>
      </w:r>
      <w:r>
        <w:rPr>
          <w:rFonts w:hint="eastAsia"/>
        </w:rPr>
        <w:t>卫生</w:t>
      </w:r>
      <w:r>
        <w:t>专业人员评估</w:t>
      </w:r>
      <w:r>
        <w:rPr>
          <w:rFonts w:hint="eastAsia"/>
        </w:rPr>
        <w:t>确定</w:t>
      </w:r>
      <w:r>
        <w:t>。</w:t>
      </w:r>
      <w:r>
        <w:rPr>
          <w:rFonts w:hint="eastAsia"/>
        </w:rPr>
        <w:t>同伴支持</w:t>
      </w:r>
      <w:r>
        <w:t>者</w:t>
      </w:r>
      <w:r>
        <w:rPr>
          <w:rFonts w:hint="eastAsia"/>
        </w:rPr>
        <w:t>需要有较好的表达沟通能力，对疾病有一定的认识，有责任心、同情心等。</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（2）前期培训</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同伴支持者</w:t>
      </w:r>
      <w:r>
        <w:t>在</w:t>
      </w:r>
      <w:r>
        <w:rPr>
          <w:rFonts w:hint="eastAsia"/>
        </w:rPr>
        <w:t>提供服务前，需对其进行精神疾病知识、组织沟通能力和服务</w:t>
      </w:r>
      <w:r>
        <w:t>要求</w:t>
      </w:r>
      <w:r>
        <w:rPr>
          <w:rFonts w:hint="eastAsia"/>
        </w:rPr>
        <w:t>等方面的培训。</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（3）提供服务</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同伴支持者可自行组织活动，服务时限可长可短，服务地点可在社区、医院或其他适合开展训练的场所。服务内容通常包括情感支持</w:t>
      </w:r>
      <w:r>
        <w:t>、</w:t>
      </w:r>
      <w:r>
        <w:rPr>
          <w:rFonts w:hint="eastAsia"/>
        </w:rPr>
        <w:t>疾病健康教育和</w:t>
      </w:r>
      <w:r>
        <w:t>自我管理</w:t>
      </w:r>
      <w:r>
        <w:rPr>
          <w:rFonts w:hint="eastAsia"/>
        </w:rPr>
        <w:t>、社交和生活技能交流等。在提供服务过程中，需要有社区</w:t>
      </w:r>
      <w:r>
        <w:t>医生、社会工作者、心理咨询师、精神科医生和护士等</w:t>
      </w:r>
      <w:r>
        <w:rPr>
          <w:rFonts w:hint="eastAsia"/>
        </w:rPr>
        <w:t>专业人员进行定期督导和</w:t>
      </w:r>
      <w:r>
        <w:t>强化</w:t>
      </w:r>
      <w:r>
        <w:rPr>
          <w:rFonts w:hint="eastAsia"/>
        </w:rPr>
        <w:t>培训。</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09" w:name="_Toc12613157"/>
      <w:bookmarkStart w:id="110" w:name="_Toc4348"/>
      <w:bookmarkStart w:id="111" w:name="_Toc41642853"/>
      <w:r>
        <w:rPr>
          <w:rFonts w:hint="eastAsia"/>
        </w:rPr>
        <w:t>5.9家庭</w:t>
      </w:r>
      <w:bookmarkEnd w:id="109"/>
      <w:r>
        <w:rPr>
          <w:rFonts w:hint="eastAsia"/>
        </w:rPr>
        <w:t>支持</w:t>
      </w:r>
      <w:bookmarkEnd w:id="110"/>
      <w:bookmarkEnd w:id="111"/>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112" w:name="_Toc12613158"/>
      <w:bookmarkStart w:id="113" w:name="_Toc41642854"/>
      <w:bookmarkStart w:id="114" w:name="_Toc8281"/>
      <w:r>
        <w:rPr>
          <w:rFonts w:hint="eastAsia"/>
          <w:b/>
          <w:bCs w:val="0"/>
        </w:rPr>
        <w:t>5.9.1</w:t>
      </w:r>
      <w:bookmarkEnd w:id="112"/>
      <w:r>
        <w:rPr>
          <w:rFonts w:hint="eastAsia"/>
          <w:b/>
          <w:bCs w:val="0"/>
        </w:rPr>
        <w:t>目的</w:t>
      </w:r>
      <w:bookmarkEnd w:id="113"/>
      <w:bookmarkEnd w:id="114"/>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减轻患者家属的压力和负担，帮助家属学会照顾患者以及处理困难的方法技巧。</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115" w:name="_Toc12613159"/>
      <w:bookmarkStart w:id="116" w:name="_Toc27622"/>
      <w:bookmarkStart w:id="117" w:name="_Toc41642855"/>
      <w:r>
        <w:rPr>
          <w:rFonts w:hint="eastAsia"/>
          <w:b/>
          <w:bCs w:val="0"/>
        </w:rPr>
        <w:t>5.9.2训练</w:t>
      </w:r>
      <w:bookmarkEnd w:id="115"/>
      <w:r>
        <w:rPr>
          <w:rFonts w:hint="eastAsia"/>
          <w:b/>
          <w:bCs w:val="0"/>
        </w:rPr>
        <w:t>内容</w:t>
      </w:r>
      <w:bookmarkEnd w:id="116"/>
      <w:bookmarkEnd w:id="117"/>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通过健康讲座、交流互动、</w:t>
      </w:r>
      <w:r>
        <w:t>联谊会</w:t>
      </w:r>
      <w:r>
        <w:rPr>
          <w:rFonts w:hint="eastAsia"/>
        </w:rPr>
        <w:t>等方式开展，分享照顾患者的经验和技巧，提高家属对复发征兆、药物副作用、自杀伤人先兆等现象的观察能力和处理方法，同时，让家属学会掌握一些情绪自我调整、自我减压的方法。</w:t>
      </w:r>
    </w:p>
    <w:p>
      <w:pPr>
        <w:pStyle w:val="2"/>
        <w:spacing w:before="437" w:after="437" w:line="360" w:lineRule="exact"/>
        <w:rPr>
          <w:rFonts w:hint="eastAsia"/>
        </w:rPr>
      </w:pPr>
      <w:bookmarkStart w:id="118" w:name="_Toc10047"/>
      <w:bookmarkStart w:id="119" w:name="_Toc12613185"/>
      <w:bookmarkStart w:id="120" w:name="_Toc41642856"/>
      <w:bookmarkStart w:id="121" w:name="_Toc481283380"/>
      <w:r>
        <w:rPr>
          <w:rFonts w:hint="eastAsia"/>
        </w:rPr>
        <w:t>6.服务流程</w:t>
      </w:r>
      <w:bookmarkEnd w:id="118"/>
      <w:bookmarkEnd w:id="119"/>
      <w:bookmarkEnd w:id="120"/>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22" w:name="_Toc12613186"/>
      <w:bookmarkStart w:id="123" w:name="_Toc14954"/>
      <w:bookmarkStart w:id="124" w:name="_Toc41642857"/>
      <w:r>
        <w:rPr>
          <w:rFonts w:hint="eastAsia"/>
        </w:rPr>
        <w:t>6.1转入</w:t>
      </w:r>
      <w:bookmarkEnd w:id="122"/>
      <w:bookmarkEnd w:id="123"/>
      <w:bookmarkEnd w:id="124"/>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pPr>
      <w:r>
        <w:rPr>
          <w:rFonts w:hint="eastAsia"/>
        </w:rPr>
        <w:t>患者可由</w:t>
      </w:r>
      <w:r>
        <w:rPr>
          <w:rFonts w:hint="eastAsia"/>
          <w:lang w:eastAsia="zh-CN"/>
        </w:rPr>
        <w:t>精神卫生专业机构</w:t>
      </w:r>
      <w:r>
        <w:rPr>
          <w:rFonts w:hint="eastAsia"/>
        </w:rPr>
        <w:t>、基层医疗</w:t>
      </w:r>
      <w:r>
        <w:t>卫生机构</w:t>
      </w:r>
      <w:r>
        <w:rPr>
          <w:rFonts w:hint="eastAsia"/>
        </w:rPr>
        <w:t>的医生、护士、康复治疗师等评估后，填写“社区精神康复服务转介单”（附录1），转介到社区康复机构。居家患者也可自行前往社区康复机构申请加入，并提供诊断治疗等材料。</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25" w:name="_Toc41642858"/>
      <w:bookmarkStart w:id="126" w:name="_Toc12613187"/>
      <w:bookmarkStart w:id="127" w:name="_Toc5046"/>
      <w:r>
        <w:rPr>
          <w:rFonts w:hint="eastAsia"/>
        </w:rPr>
        <w:t>6.2登记建档</w:t>
      </w:r>
      <w:bookmarkEnd w:id="125"/>
      <w:bookmarkEnd w:id="126"/>
      <w:bookmarkEnd w:id="127"/>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对参加康复服务的患者，社区康复机构应及时登记建档，主动告知患者和监护人社区康复服务内容、权益和义务等，患者同意参加，填写“基本情况登记表”（附录2），并签订社区康复服务协议（附录3），明确责任、权利等事宜，维护双方合法权益。</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28" w:name="_Toc12613188"/>
      <w:bookmarkStart w:id="129" w:name="_Toc26648"/>
      <w:bookmarkStart w:id="130" w:name="_Toc41642859"/>
      <w:r>
        <w:rPr>
          <w:rFonts w:hint="eastAsia"/>
        </w:rPr>
        <w:t>6.3功能评估</w:t>
      </w:r>
      <w:bookmarkEnd w:id="128"/>
      <w:bookmarkEnd w:id="129"/>
      <w:r>
        <w:rPr>
          <w:rFonts w:hint="eastAsia"/>
        </w:rPr>
        <w:t>与服务提供</w:t>
      </w:r>
      <w:bookmarkEnd w:id="130"/>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131" w:name="_Toc12613189"/>
      <w:bookmarkStart w:id="132" w:name="_Toc41642860"/>
      <w:bookmarkStart w:id="133" w:name="_Toc16403"/>
      <w:r>
        <w:rPr>
          <w:rFonts w:hint="eastAsia"/>
          <w:b/>
          <w:bCs w:val="0"/>
        </w:rPr>
        <w:t>6.3.1基线评估</w:t>
      </w:r>
      <w:bookmarkEnd w:id="131"/>
      <w:bookmarkEnd w:id="132"/>
      <w:bookmarkEnd w:id="133"/>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对刚进入康复机构参加活动的患者，服务团队与其及监护人进行面谈，详细了解患者当前的精神和身体健康状况、家庭结构、居住环境、成长过程、兴趣爱好等情况，收集资料并填写心理社交功能评估表（附录4）、精神状况综合评估表（附录5）。</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在1个月内，根据评估结果制订个性化康复计划，</w:t>
      </w:r>
      <w:r>
        <w:t>并开始提供针对性康复</w:t>
      </w:r>
      <w:r>
        <w:rPr>
          <w:rFonts w:hint="eastAsia"/>
        </w:rPr>
        <w:t>服务。</w:t>
      </w:r>
    </w:p>
    <w:p>
      <w:pPr>
        <w:pStyle w:val="4"/>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b/>
          <w:bCs w:val="0"/>
        </w:rPr>
      </w:pPr>
      <w:bookmarkStart w:id="134" w:name="_Toc12613190"/>
      <w:bookmarkStart w:id="135" w:name="_Toc5870"/>
      <w:bookmarkStart w:id="136" w:name="_Toc41642861"/>
      <w:r>
        <w:rPr>
          <w:rFonts w:hint="eastAsia"/>
          <w:b/>
          <w:bCs w:val="0"/>
        </w:rPr>
        <w:t>6.3.2过程评估</w:t>
      </w:r>
      <w:bookmarkEnd w:id="134"/>
      <w:bookmarkEnd w:id="135"/>
      <w:bookmarkEnd w:id="136"/>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每3个月，服务团队对患者进行阶段性评估，回顾总结前阶段康复情况。填写心理社交功能评估表、精神状况综合评估、社会适应能力评估表（附录6）、社会功能缺陷筛选量表（SDSS）（附录7）。集中在3个工作日内完成评估。</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根据评估情况，对康复训练效果达到预期目标的患者提出新的康复目标，制定新的康复措施和计划；对康复训练效果不理想者，修正原康复计划、调整康复目标和康复措施。</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37" w:name="_Toc12613191"/>
      <w:bookmarkStart w:id="138" w:name="_Toc7021"/>
      <w:bookmarkStart w:id="139" w:name="_Toc41642862"/>
      <w:r>
        <w:rPr>
          <w:rFonts w:hint="eastAsia"/>
        </w:rPr>
        <w:t>6.4转出</w:t>
      </w:r>
      <w:bookmarkEnd w:id="137"/>
      <w:bookmarkEnd w:id="138"/>
      <w:bookmarkEnd w:id="139"/>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康复良好的患者可离开社区康复机构，回归社会。患者康复需求如发生</w:t>
      </w:r>
      <w:r>
        <w:t>变化</w:t>
      </w:r>
      <w:r>
        <w:rPr>
          <w:rFonts w:hint="eastAsia"/>
        </w:rPr>
        <w:t>，可转介至</w:t>
      </w:r>
      <w:r>
        <w:t>其他</w:t>
      </w:r>
      <w:r>
        <w:rPr>
          <w:rFonts w:hint="eastAsia"/>
        </w:rPr>
        <w:t>相应康复机构，原康复机构应将患者相关档案复印后交给患者带至新康复机构。</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40" w:name="_Toc41642863"/>
      <w:bookmarkStart w:id="141" w:name="_Toc17006"/>
      <w:bookmarkStart w:id="142" w:name="_Toc12613192"/>
      <w:r>
        <w:rPr>
          <w:rFonts w:hint="eastAsia"/>
        </w:rPr>
        <w:t>6.5特殊情况及处置</w:t>
      </w:r>
      <w:bookmarkEnd w:id="140"/>
      <w:bookmarkEnd w:id="141"/>
      <w:bookmarkEnd w:id="142"/>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如</w:t>
      </w:r>
      <w:r>
        <w:t>发现</w:t>
      </w:r>
      <w:r>
        <w:rPr>
          <w:rFonts w:hint="eastAsia"/>
        </w:rPr>
        <w:t>患者病情变化，工作人员与监护人随时沟通信息，必要时转介至</w:t>
      </w:r>
      <w:r>
        <w:rPr>
          <w:rFonts w:hint="eastAsia"/>
          <w:lang w:eastAsia="zh-CN"/>
        </w:rPr>
        <w:t>精神卫生专业机构</w:t>
      </w:r>
      <w:r>
        <w:rPr>
          <w:rFonts w:hint="eastAsia"/>
        </w:rPr>
        <w:t>治疗。患者康复活动中突发紧急情况，工作人员</w:t>
      </w:r>
      <w:r>
        <w:rPr>
          <w:rFonts w:hint="eastAsia"/>
          <w:lang w:eastAsia="zh-CN"/>
        </w:rPr>
        <w:t>要</w:t>
      </w:r>
      <w:r>
        <w:rPr>
          <w:rFonts w:hint="eastAsia"/>
        </w:rPr>
        <w:t>通知家属并做好急救及转诊工作。患者缺席康复活动时，工作人员要及时了解情况，以便采取相应措施。</w:t>
      </w:r>
    </w:p>
    <w:p>
      <w:pPr>
        <w:pStyle w:val="15"/>
        <w:spacing w:line="240" w:lineRule="auto"/>
        <w:ind w:left="2" w:firstLine="0" w:firstLineChars="0"/>
        <w:jc w:val="center"/>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1553210</wp:posOffset>
                </wp:positionH>
                <wp:positionV relativeFrom="paragraph">
                  <wp:posOffset>4897755</wp:posOffset>
                </wp:positionV>
                <wp:extent cx="1470660" cy="3409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70660" cy="340995"/>
                        </a:xfrm>
                        <a:prstGeom prst="rect">
                          <a:avLst/>
                        </a:prstGeom>
                        <a:noFill/>
                        <a:ln w="9525">
                          <a:noFill/>
                        </a:ln>
                      </wps:spPr>
                      <wps:txbx>
                        <w:txbxContent>
                          <w:p>
                            <w:pPr>
                              <w:rPr>
                                <w:sz w:val="24"/>
                              </w:rPr>
                            </w:pPr>
                            <w:r>
                              <w:rPr>
                                <w:rFonts w:hint="eastAsia"/>
                                <w:sz w:val="24"/>
                              </w:rPr>
                              <w:t>康复良好或其他</w:t>
                            </w:r>
                          </w:p>
                        </w:txbxContent>
                      </wps:txbx>
                      <wps:bodyPr upright="1"/>
                    </wps:wsp>
                  </a:graphicData>
                </a:graphic>
              </wp:anchor>
            </w:drawing>
          </mc:Choice>
          <mc:Fallback>
            <w:pict>
              <v:shape id="_x0000_s1026" o:spid="_x0000_s1026" o:spt="202" type="#_x0000_t202" style="position:absolute;left:0pt;margin-left:122.3pt;margin-top:385.65pt;height:26.85pt;width:115.8pt;z-index:251660288;mso-width-relative:page;mso-height-relative:page;" filled="f" stroked="f" coordsize="21600,21600" o:gfxdata="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DpkVDU2QAAAAsBAAAPAAAAAAAAAAEAIAAA&#10;ACIAAABkcnMvZG93bnJldi54bWxQSwECFAAUAAAACACHTuJArK+h15kBAAAJAwAADgAAAAAAAAAB&#10;ACAAAAAoAQAAZHJzL2Uyb0RvYy54bWxQSwUGAAAAAAYABgBZAQAAMwUAAAAA&#10;">
                <v:path/>
                <v:fill on="f" focussize="0,0"/>
                <v:stroke on="f"/>
                <v:imagedata o:title=""/>
                <o:lock v:ext="edit" grouping="f" rotation="f" text="f" aspectratio="f"/>
                <v:textbox>
                  <w:txbxContent>
                    <w:p>
                      <w:pPr>
                        <w:rPr>
                          <w:sz w:val="24"/>
                        </w:rPr>
                      </w:pPr>
                      <w:r>
                        <w:rPr>
                          <w:rFonts w:hint="eastAsia"/>
                          <w:sz w:val="24"/>
                        </w:rPr>
                        <w:t>康复良好或其他</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2320925</wp:posOffset>
                </wp:positionH>
                <wp:positionV relativeFrom="paragraph">
                  <wp:posOffset>456565</wp:posOffset>
                </wp:positionV>
                <wp:extent cx="821055" cy="3956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21055" cy="395605"/>
                        </a:xfrm>
                        <a:prstGeom prst="rect">
                          <a:avLst/>
                        </a:prstGeom>
                        <a:noFill/>
                        <a:ln w="9525">
                          <a:noFill/>
                        </a:ln>
                      </wps:spPr>
                      <wps:txbx>
                        <w:txbxContent>
                          <w:p>
                            <w:pPr>
                              <w:rPr>
                                <w:sz w:val="24"/>
                              </w:rPr>
                            </w:pPr>
                            <w:r>
                              <w:rPr>
                                <w:rFonts w:hint="eastAsia"/>
                                <w:sz w:val="24"/>
                              </w:rPr>
                              <w:t>转介</w:t>
                            </w:r>
                          </w:p>
                        </w:txbxContent>
                      </wps:txbx>
                      <wps:bodyPr upright="1"/>
                    </wps:wsp>
                  </a:graphicData>
                </a:graphic>
              </wp:anchor>
            </w:drawing>
          </mc:Choice>
          <mc:Fallback>
            <w:pict>
              <v:shape id="_x0000_s1026" o:spid="_x0000_s1026" o:spt="202" type="#_x0000_t202" style="position:absolute;left:0pt;margin-left:182.75pt;margin-top:35.95pt;height:31.15pt;width:64.65pt;z-index:251661312;mso-width-relative:page;mso-height-relative:page;" filled="f" stroked="f" coordsize="21600,21600" o:gfxdata="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KcBgZ9cAAAAKAQAADwAAAAAAAAABACAAAAAi&#10;AAAAZHJzL2Rvd25yZXYueG1sUEsBAhQAFAAAAAgAh07iQLaDJSWZAQAACAMAAA4AAAAAAAAAAQAg&#10;AAAAJgEAAGRycy9lMm9Eb2MueG1sUEsFBgAAAAAGAAYAWQEAADEFAAAAAA==&#10;">
                <v:path/>
                <v:fill on="f" focussize="0,0"/>
                <v:stroke on="f"/>
                <v:imagedata o:title=""/>
                <o:lock v:ext="edit" grouping="f" rotation="f" text="f" aspectratio="f"/>
                <v:textbox>
                  <w:txbxContent>
                    <w:p>
                      <w:pPr>
                        <w:rPr>
                          <w:sz w:val="24"/>
                        </w:rPr>
                      </w:pPr>
                      <w:r>
                        <w:rPr>
                          <w:rFonts w:hint="eastAsia"/>
                          <w:sz w:val="24"/>
                        </w:rPr>
                        <w:t>转介</w:t>
                      </w: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-360045</wp:posOffset>
                </wp:positionH>
                <wp:positionV relativeFrom="paragraph">
                  <wp:posOffset>2027555</wp:posOffset>
                </wp:positionV>
                <wp:extent cx="387350"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87350" cy="457200"/>
                        </a:xfrm>
                        <a:prstGeom prst="rect">
                          <a:avLst/>
                        </a:prstGeom>
                        <a:noFill/>
                        <a:ln w="9525">
                          <a:noFill/>
                        </a:ln>
                      </wps:spPr>
                      <wps:txbx>
                        <w:txbxContent>
                          <w:p>
                            <w:pPr>
                              <w:rPr>
                                <w:sz w:val="24"/>
                              </w:rPr>
                            </w:pPr>
                            <w:r>
                              <w:rPr>
                                <w:rFonts w:hint="eastAsia"/>
                                <w:sz w:val="24"/>
                              </w:rPr>
                              <w:t>复发</w:t>
                            </w:r>
                          </w:p>
                        </w:txbxContent>
                      </wps:txbx>
                      <wps:bodyPr vert="eaVert" upright="1"/>
                    </wps:wsp>
                  </a:graphicData>
                </a:graphic>
              </wp:anchor>
            </w:drawing>
          </mc:Choice>
          <mc:Fallback>
            <w:pict>
              <v:shape id="_x0000_s1026" o:spid="_x0000_s1026" o:spt="202" type="#_x0000_t202" style="position:absolute;left:0pt;margin-left:-28.35pt;margin-top:159.65pt;height:36pt;width:30.5pt;z-index:251659264;mso-width-relative:page;mso-height-relative:page;" filled="f" stroked="f" coordsize="21600,21600" o:gfxdata="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NV9LpfaAAAACQEAAA8AAAAAAAAA&#10;AQAgAAAAIgAAAGRycy9kb3ducmV2LnhtbFBLAQIUABQAAAAIAIdO4kBWL9f0nQEAABYDAAAOAAAA&#10;AAAAAAEAIAAAACkBAABkcnMvZTJvRG9jLnhtbFBLBQYAAAAABgAGAFkBAAA4BQAAAAA=&#10;">
                <v:path/>
                <v:fill on="f" focussize="0,0"/>
                <v:stroke on="f"/>
                <v:imagedata o:title=""/>
                <o:lock v:ext="edit" grouping="f" rotation="f" text="f" aspectratio="f"/>
                <v:textbox style="layout-flow:vertical-ideographic;">
                  <w:txbxContent>
                    <w:p>
                      <w:pPr>
                        <w:rPr>
                          <w:sz w:val="24"/>
                        </w:rPr>
                      </w:pPr>
                      <w:r>
                        <w:rPr>
                          <w:rFonts w:hint="eastAsia"/>
                          <w:sz w:val="24"/>
                        </w:rPr>
                        <w:t>复发</w:t>
                      </w:r>
                    </w:p>
                  </w:txbxContent>
                </v:textbox>
              </v:shape>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4483100</wp:posOffset>
                </wp:positionH>
                <wp:positionV relativeFrom="paragraph">
                  <wp:posOffset>3301365</wp:posOffset>
                </wp:positionV>
                <wp:extent cx="387350" cy="4572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87350" cy="457200"/>
                        </a:xfrm>
                        <a:prstGeom prst="rect">
                          <a:avLst/>
                        </a:prstGeom>
                        <a:noFill/>
                        <a:ln w="9525">
                          <a:noFill/>
                        </a:ln>
                      </wps:spPr>
                      <wps:txbx>
                        <w:txbxContent>
                          <w:p>
                            <w:pPr>
                              <w:rPr>
                                <w:sz w:val="24"/>
                              </w:rPr>
                            </w:pPr>
                            <w:r>
                              <w:rPr>
                                <w:rFonts w:hint="eastAsia"/>
                                <w:sz w:val="24"/>
                              </w:rPr>
                              <w:t>改善</w:t>
                            </w:r>
                          </w:p>
                        </w:txbxContent>
                      </wps:txbx>
                      <wps:bodyPr vert="eaVert" upright="1"/>
                    </wps:wsp>
                  </a:graphicData>
                </a:graphic>
              </wp:anchor>
            </w:drawing>
          </mc:Choice>
          <mc:Fallback>
            <w:pict>
              <v:shape id="_x0000_s1026" o:spid="_x0000_s1026" o:spt="202" type="#_x0000_t202" style="position:absolute;left:0pt;margin-left:353pt;margin-top:259.95pt;height:36pt;width:30.5pt;z-index:251658240;mso-width-relative:page;mso-height-relative:page;" filled="f" stroked="f" coordsize="21600,21600" o:gfxdata="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7GkJm2wAAAAsBAAAPAAAAAAAA&#10;AAEAIAAAACIAAABkcnMvZG93bnJldi54bWxQSwECFAAUAAAACACHTuJAGWRtHJ0BAAAWAwAADgAA&#10;AAAAAAABACAAAAAqAQAAZHJzL2Uyb0RvYy54bWxQSwUGAAAAAAYABgBZAQAAOQUAAAAA&#10;">
                <v:path/>
                <v:fill on="f" focussize="0,0"/>
                <v:stroke on="f"/>
                <v:imagedata o:title=""/>
                <o:lock v:ext="edit" grouping="f" rotation="f" text="f" aspectratio="f"/>
                <v:textbox style="layout-flow:vertical-ideographic;">
                  <w:txbxContent>
                    <w:p>
                      <w:pPr>
                        <w:rPr>
                          <w:sz w:val="24"/>
                        </w:rPr>
                      </w:pPr>
                      <w:r>
                        <w:rPr>
                          <w:rFonts w:hint="eastAsia"/>
                          <w:sz w:val="24"/>
                        </w:rPr>
                        <w:t>改善</w:t>
                      </w:r>
                    </w:p>
                  </w:txbxContent>
                </v:textbox>
              </v:shape>
            </w:pict>
          </mc:Fallback>
        </mc:AlternateContent>
      </w:r>
      <w:r>
        <w:object>
          <v:shape id="_x0000_i1025" o:spt="75" type="#_x0000_t75" style="height:407.95pt;width:415.1pt;" o:ole="t" filled="f" stroked="f" coordsize="21600,21600">
            <v:path/>
            <v:fill on="f" focussize="0,0"/>
            <v:stroke on="f"/>
            <v:imagedata r:id="rId5" o:title=""/>
            <o:lock v:ext="edit" grouping="f" rotation="f" text="f" aspectratio="t"/>
            <w10:wrap type="none"/>
            <w10:anchorlock/>
          </v:shape>
          <o:OLEObject Type="Embed" ProgID="Visio.Drawing.11" ShapeID="_x0000_i1025" DrawAspect="Content" ObjectID="_1468075725" r:id="rId4">
            <o:LockedField>false</o:LockedField>
          </o:OLEObject>
        </w:object>
      </w:r>
    </w:p>
    <w:p>
      <w:pPr>
        <w:pStyle w:val="15"/>
        <w:spacing w:line="240" w:lineRule="auto"/>
        <w:ind w:firstLine="0" w:firstLineChars="0"/>
        <w:rPr>
          <w:rFonts w:hint="eastAsia"/>
        </w:rPr>
      </w:pPr>
    </w:p>
    <w:p>
      <w:pPr>
        <w:pStyle w:val="15"/>
        <w:spacing w:line="240" w:lineRule="auto"/>
        <w:ind w:left="2" w:firstLine="0" w:firstLineChars="0"/>
        <w:jc w:val="center"/>
        <w:rPr>
          <w:rFonts w:hint="eastAsia"/>
        </w:rPr>
      </w:pPr>
      <w:r>
        <w:rPr>
          <w:rFonts w:hint="eastAsia"/>
        </w:rPr>
        <w:t>精神障碍社区康复服务工作流程图</w:t>
      </w:r>
    </w:p>
    <w:p>
      <w:pPr>
        <w:pStyle w:val="2"/>
        <w:spacing w:before="437" w:after="437" w:line="360" w:lineRule="exact"/>
        <w:rPr>
          <w:rFonts w:hint="eastAsia"/>
        </w:rPr>
      </w:pPr>
      <w:bookmarkStart w:id="143" w:name="_Toc12613208"/>
      <w:bookmarkStart w:id="144" w:name="_Toc871"/>
      <w:bookmarkStart w:id="145" w:name="_Toc41642864"/>
      <w:r>
        <w:rPr>
          <w:rFonts w:hint="eastAsia"/>
        </w:rPr>
        <w:t>7</w:t>
      </w:r>
      <w:r>
        <w:rPr>
          <w:rFonts w:hint="eastAsia"/>
          <w:lang w:val="en-US" w:eastAsia="zh-CN"/>
        </w:rPr>
        <w:t>.</w:t>
      </w:r>
      <w:r>
        <w:rPr>
          <w:rFonts w:hint="eastAsia"/>
        </w:rPr>
        <w:t>调研</w:t>
      </w:r>
      <w:bookmarkEnd w:id="143"/>
      <w:r>
        <w:rPr>
          <w:rFonts w:hint="eastAsia"/>
        </w:rPr>
        <w:t>与评估</w:t>
      </w:r>
      <w:bookmarkEnd w:id="144"/>
      <w:bookmarkEnd w:id="145"/>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各级民政部门要建立精神障碍社区康复</w:t>
      </w:r>
      <w:r>
        <w:rPr>
          <w:rFonts w:hint="eastAsia"/>
          <w:lang w:eastAsia="zh-CN"/>
        </w:rPr>
        <w:t>服务</w:t>
      </w:r>
      <w:r>
        <w:rPr>
          <w:rFonts w:hint="eastAsia"/>
        </w:rPr>
        <w:t>工作调研和</w:t>
      </w:r>
      <w:r>
        <w:t>评估</w:t>
      </w:r>
      <w:r>
        <w:rPr>
          <w:rFonts w:hint="eastAsia"/>
        </w:rPr>
        <w:t>制度，制定年度调研计划和方案，每年会同卫生健康、残联等有关部门</w:t>
      </w:r>
      <w:r>
        <w:rPr>
          <w:rFonts w:hint="eastAsia"/>
          <w:lang w:eastAsia="zh-CN"/>
        </w:rPr>
        <w:t>和单位</w:t>
      </w:r>
      <w:r>
        <w:rPr>
          <w:rFonts w:hint="eastAsia"/>
        </w:rPr>
        <w:t>开展1次联合调研。调研要坚持问题导向，查找工作中存在的问题、困难</w:t>
      </w:r>
      <w:r>
        <w:t>和</w:t>
      </w:r>
      <w:r>
        <w:rPr>
          <w:rFonts w:hint="eastAsia"/>
        </w:rPr>
        <w:t>薄弱环节，以及工作中形成的可复制、可推广经验，不流于形式，不走过场，发现问题及时提出改进建议，被调研单位在规定时间内反馈改进情况。</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46" w:name="_Toc41642865"/>
      <w:bookmarkStart w:id="147" w:name="_Toc12613209"/>
      <w:bookmarkStart w:id="148" w:name="_Toc10796"/>
      <w:r>
        <w:rPr>
          <w:rFonts w:hint="eastAsia"/>
        </w:rPr>
        <w:t>7.1调研</w:t>
      </w:r>
      <w:bookmarkEnd w:id="146"/>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49" w:name="_Toc41642866"/>
      <w:r>
        <w:rPr>
          <w:rFonts w:hint="eastAsia"/>
        </w:rPr>
        <w:t>7.1.1调研形式</w:t>
      </w:r>
      <w:bookmarkEnd w:id="147"/>
      <w:bookmarkEnd w:id="148"/>
      <w:bookmarkEnd w:id="149"/>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（1）汇报座谈。听取相关部门的工作汇报，了解被调研地区工作情况及存在问题，研究解决困难和问题。</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 xml:space="preserve">（2）查阅资料。包括查阅各种管理或技术的指导性文件、会议材料、工作记录、管理文档等资料；核实相关数据和填报内容；检查实际工作程序及操作过程。 </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（3）现场检查。抽取社区康复机构进行现场检查，实地了解精神障碍患者康复服务情况及存在问题。</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（4）人员访谈。与患者、家属、康复机构工作人员等进行访谈，听取对社区康复服务的建议与意见。</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50" w:name="_Toc11475"/>
      <w:bookmarkStart w:id="151" w:name="_Toc12613210"/>
      <w:bookmarkStart w:id="152" w:name="_Toc41642867"/>
      <w:r>
        <w:rPr>
          <w:rFonts w:hint="eastAsia"/>
        </w:rPr>
        <w:t>7.1.2调研报告</w:t>
      </w:r>
      <w:bookmarkEnd w:id="150"/>
      <w:bookmarkEnd w:id="151"/>
      <w:bookmarkEnd w:id="152"/>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调研组通过集体讨论，分析总结该地区的成绩和亮点，分析存在的主要问题及原因，提出解决建议；通过召开反馈交流会口头反馈调研的主要结果，提出改进意见和建议，与被调研单位就相关工作意见进行交流。</w:t>
      </w:r>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调研组在调研结束后</w:t>
      </w:r>
      <w:r>
        <w:t>15</w:t>
      </w:r>
      <w:r>
        <w:rPr>
          <w:rFonts w:hint="eastAsia"/>
        </w:rPr>
        <w:t>个工作日内向组织实施调研的单位提交调研报告，实事求是反映调研情况，包括基本情况、工作进展与特色做法、存在问题及下一步建议等。</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rPr>
      </w:pPr>
      <w:bookmarkStart w:id="153" w:name="_Toc41642868"/>
      <w:bookmarkStart w:id="154" w:name="_Toc17515"/>
      <w:bookmarkStart w:id="155" w:name="_Toc12613211"/>
      <w:r>
        <w:rPr>
          <w:rFonts w:hint="eastAsia"/>
        </w:rPr>
        <w:t>7.1.3调研频次</w:t>
      </w:r>
      <w:bookmarkEnd w:id="153"/>
      <w:bookmarkEnd w:id="154"/>
      <w:bookmarkEnd w:id="155"/>
    </w:p>
    <w:p>
      <w:pPr>
        <w:pStyle w:val="15"/>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rPr>
      </w:pPr>
      <w:r>
        <w:rPr>
          <w:rFonts w:hint="eastAsia"/>
        </w:rPr>
        <w:t>民政部每年选取部分省份进行重点调研。省级民政部门每年对所辖地区进行精神障碍社区康复</w:t>
      </w:r>
      <w:r>
        <w:rPr>
          <w:rFonts w:hint="eastAsia"/>
          <w:lang w:eastAsia="zh-CN"/>
        </w:rPr>
        <w:t>服务</w:t>
      </w:r>
      <w:r>
        <w:rPr>
          <w:rFonts w:hint="eastAsia"/>
        </w:rPr>
        <w:t>专项调研，2年覆盖所有市（地、州</w:t>
      </w:r>
      <w:r>
        <w:rPr>
          <w:rFonts w:hint="eastAsia"/>
          <w:lang w:eastAsia="zh-CN"/>
        </w:rPr>
        <w:t>、盟</w:t>
      </w:r>
      <w:r>
        <w:rPr>
          <w:rFonts w:hint="eastAsia"/>
        </w:rPr>
        <w:t>）。市（地、州</w:t>
      </w:r>
      <w:r>
        <w:rPr>
          <w:rFonts w:hint="eastAsia"/>
          <w:lang w:eastAsia="zh-CN"/>
        </w:rPr>
        <w:t>、盟</w:t>
      </w:r>
      <w:r>
        <w:rPr>
          <w:rFonts w:hint="eastAsia"/>
        </w:rPr>
        <w:t>）民政部门每年对已开展精神障碍社区康复</w:t>
      </w:r>
      <w:r>
        <w:rPr>
          <w:rFonts w:hint="eastAsia"/>
          <w:lang w:eastAsia="zh-CN"/>
        </w:rPr>
        <w:t>服务</w:t>
      </w:r>
      <w:r>
        <w:rPr>
          <w:rFonts w:hint="eastAsia"/>
        </w:rPr>
        <w:t>的县（市、区</w:t>
      </w:r>
      <w:r>
        <w:rPr>
          <w:rFonts w:hint="eastAsia"/>
          <w:lang w:eastAsia="zh-CN"/>
        </w:rPr>
        <w:t>、旗</w:t>
      </w:r>
      <w:r>
        <w:rPr>
          <w:rFonts w:hint="eastAsia"/>
        </w:rPr>
        <w:t>）进行1次精神障碍社区康复</w:t>
      </w:r>
      <w:r>
        <w:rPr>
          <w:rFonts w:hint="eastAsia"/>
          <w:lang w:eastAsia="zh-CN"/>
        </w:rPr>
        <w:t>服务</w:t>
      </w:r>
      <w:r>
        <w:rPr>
          <w:rFonts w:hint="eastAsia"/>
        </w:rPr>
        <w:t>专项调研。县（市、区</w:t>
      </w:r>
      <w:r>
        <w:rPr>
          <w:rFonts w:hint="eastAsia"/>
          <w:lang w:eastAsia="zh-CN"/>
        </w:rPr>
        <w:t>、旗</w:t>
      </w:r>
      <w:r>
        <w:rPr>
          <w:rFonts w:hint="eastAsia"/>
        </w:rPr>
        <w:t>）民政部门每年对所辖各乡镇（街道）进行1次调研。</w:t>
      </w:r>
    </w:p>
    <w:p>
      <w:pPr>
        <w:pStyle w:val="3"/>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pPr>
      <w:bookmarkStart w:id="156" w:name="_Toc41642869"/>
      <w:r>
        <w:rPr>
          <w:rFonts w:hint="eastAsia"/>
        </w:rPr>
        <w:t>7.2评估</w:t>
      </w:r>
      <w:bookmarkEnd w:id="156"/>
    </w:p>
    <w:p>
      <w:pPr>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sz w:val="28"/>
          <w:szCs w:val="32"/>
        </w:rPr>
      </w:pPr>
      <w:r>
        <w:rPr>
          <w:rFonts w:hint="eastAsia"/>
          <w:sz w:val="28"/>
          <w:szCs w:val="32"/>
        </w:rPr>
        <w:t>各级民政部门应</w:t>
      </w:r>
      <w:r>
        <w:rPr>
          <w:sz w:val="28"/>
          <w:szCs w:val="32"/>
        </w:rPr>
        <w:t>定期对</w:t>
      </w:r>
      <w:r>
        <w:rPr>
          <w:rFonts w:hint="eastAsia"/>
          <w:sz w:val="28"/>
          <w:szCs w:val="32"/>
        </w:rPr>
        <w:t>辖区</w:t>
      </w:r>
      <w:r>
        <w:rPr>
          <w:rFonts w:hint="eastAsia"/>
          <w:sz w:val="28"/>
          <w:szCs w:val="28"/>
        </w:rPr>
        <w:t>精神障碍社区康复</w:t>
      </w:r>
      <w:r>
        <w:rPr>
          <w:rFonts w:hint="eastAsia"/>
          <w:sz w:val="28"/>
          <w:szCs w:val="28"/>
          <w:lang w:eastAsia="zh-CN"/>
        </w:rPr>
        <w:t>服务</w:t>
      </w:r>
      <w:r>
        <w:rPr>
          <w:rFonts w:hint="eastAsia"/>
          <w:sz w:val="28"/>
          <w:szCs w:val="28"/>
        </w:rPr>
        <w:t>工作进</w:t>
      </w:r>
      <w:r>
        <w:rPr>
          <w:rFonts w:hint="eastAsia"/>
          <w:sz w:val="28"/>
          <w:szCs w:val="32"/>
        </w:rPr>
        <w:t>行</w:t>
      </w:r>
      <w:r>
        <w:rPr>
          <w:sz w:val="28"/>
          <w:szCs w:val="32"/>
        </w:rPr>
        <w:t>评估</w:t>
      </w:r>
      <w:r>
        <w:rPr>
          <w:rFonts w:hint="eastAsia"/>
          <w:sz w:val="28"/>
          <w:szCs w:val="32"/>
        </w:rPr>
        <w:t>，</w:t>
      </w:r>
      <w:r>
        <w:rPr>
          <w:sz w:val="28"/>
          <w:szCs w:val="32"/>
        </w:rPr>
        <w:t>包括</w:t>
      </w:r>
      <w:r>
        <w:rPr>
          <w:rFonts w:hint="eastAsia"/>
          <w:sz w:val="28"/>
          <w:szCs w:val="32"/>
        </w:rPr>
        <w:t>服务</w:t>
      </w:r>
      <w:r>
        <w:rPr>
          <w:sz w:val="28"/>
          <w:szCs w:val="32"/>
        </w:rPr>
        <w:t>覆盖面、</w:t>
      </w:r>
      <w:r>
        <w:rPr>
          <w:rFonts w:hint="eastAsia"/>
          <w:sz w:val="28"/>
          <w:szCs w:val="32"/>
        </w:rPr>
        <w:t>服务规范性</w:t>
      </w:r>
      <w:r>
        <w:rPr>
          <w:sz w:val="28"/>
          <w:szCs w:val="32"/>
        </w:rPr>
        <w:t>、服务效果等</w:t>
      </w:r>
      <w:r>
        <w:rPr>
          <w:rFonts w:hint="eastAsia"/>
          <w:sz w:val="28"/>
          <w:szCs w:val="32"/>
        </w:rPr>
        <w:t>，</w:t>
      </w:r>
      <w:r>
        <w:rPr>
          <w:sz w:val="28"/>
          <w:szCs w:val="32"/>
        </w:rPr>
        <w:t>可委托第三方开展</w:t>
      </w:r>
      <w:r>
        <w:rPr>
          <w:rFonts w:hint="eastAsia"/>
          <w:sz w:val="28"/>
          <w:szCs w:val="32"/>
        </w:rPr>
        <w:t>相关</w:t>
      </w:r>
      <w:r>
        <w:rPr>
          <w:sz w:val="28"/>
          <w:szCs w:val="32"/>
        </w:rPr>
        <w:t>评估。</w:t>
      </w:r>
    </w:p>
    <w:p>
      <w:pPr>
        <w:rPr>
          <w:rFonts w:hint="eastAsia"/>
        </w:rPr>
      </w:pPr>
      <w:bookmarkStart w:id="157" w:name="_Toc27127451"/>
      <w:r>
        <w:rPr>
          <w:rFonts w:hint="eastAsia"/>
        </w:rPr>
        <w:br w:type="page"/>
      </w:r>
      <w:bookmarkEnd w:id="121"/>
      <w:bookmarkEnd w:id="157"/>
      <w:bookmarkStart w:id="158" w:name="_Toc12613212"/>
      <w:bookmarkStart w:id="159" w:name="_Toc481283387"/>
    </w:p>
    <w:p>
      <w:pPr>
        <w:pStyle w:val="2"/>
        <w:spacing w:line="240" w:lineRule="auto"/>
        <w:rPr>
          <w:rFonts w:hint="eastAsia"/>
        </w:rPr>
      </w:pPr>
      <w:bookmarkStart w:id="160" w:name="_Toc41642870"/>
      <w:r>
        <w:rPr>
          <w:rFonts w:hint="eastAsia"/>
        </w:rPr>
        <w:t>附录：</w:t>
      </w:r>
      <w:bookmarkEnd w:id="158"/>
      <w:bookmarkEnd w:id="160"/>
    </w:p>
    <w:p>
      <w:pPr>
        <w:pStyle w:val="3"/>
        <w:spacing w:beforeLines="0" w:afterLines="0" w:line="360" w:lineRule="exact"/>
        <w:ind w:firstLine="0" w:firstLineChars="0"/>
        <w:rPr>
          <w:rFonts w:hint="eastAsia"/>
          <w:b w:val="0"/>
          <w:bCs w:val="0"/>
        </w:rPr>
      </w:pPr>
      <w:bookmarkStart w:id="161" w:name="_Toc41642871"/>
      <w:r>
        <w:rPr>
          <w:rFonts w:hint="eastAsia"/>
        </w:rPr>
        <w:t>1.社区精神康复服务转介单</w:t>
      </w:r>
      <w:bookmarkEnd w:id="161"/>
    </w:p>
    <w:tbl>
      <w:tblPr>
        <w:tblStyle w:val="13"/>
        <w:tblW w:w="89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8"/>
        <w:gridCol w:w="1846"/>
        <w:gridCol w:w="2548"/>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bookmarkStart w:id="162" w:name="_Toc21953"/>
            <w:bookmarkStart w:id="163" w:name="_Toc12613213"/>
            <w:r>
              <w:rPr>
                <w:rFonts w:hint="eastAsia" w:ascii="仿宋_GB2312" w:hAnsi="仿宋"/>
                <w:sz w:val="21"/>
                <w:szCs w:val="21"/>
              </w:rPr>
              <w:t>姓名</w:t>
            </w:r>
          </w:p>
        </w:tc>
        <w:tc>
          <w:tcPr>
            <w:tcW w:w="1846" w:type="dxa"/>
            <w:noWrap w:val="0"/>
            <w:vAlign w:val="center"/>
          </w:tcPr>
          <w:p>
            <w:pPr>
              <w:spacing w:line="15" w:lineRule="auto"/>
              <w:ind w:firstLine="420" w:firstLineChars="200"/>
              <w:jc w:val="center"/>
              <w:rPr>
                <w:rFonts w:hint="eastAsia" w:ascii="仿宋_GB2312" w:hAnsi="仿宋"/>
                <w:sz w:val="21"/>
                <w:szCs w:val="21"/>
              </w:rPr>
            </w:pPr>
          </w:p>
        </w:tc>
        <w:tc>
          <w:tcPr>
            <w:tcW w:w="2548" w:type="dxa"/>
            <w:noWrap w:val="0"/>
            <w:vAlign w:val="center"/>
          </w:tcPr>
          <w:p>
            <w:pPr>
              <w:spacing w:line="15" w:lineRule="auto"/>
              <w:ind w:firstLine="420" w:firstLineChars="200"/>
              <w:jc w:val="left"/>
              <w:rPr>
                <w:rFonts w:hint="eastAsia" w:ascii="仿宋_GB2312" w:hAnsi="仿宋"/>
                <w:sz w:val="21"/>
                <w:szCs w:val="21"/>
              </w:rPr>
            </w:pPr>
            <w:r>
              <w:rPr>
                <w:rFonts w:hint="eastAsia" w:ascii="仿宋_GB2312" w:hAnsi="仿宋"/>
                <w:sz w:val="21"/>
                <w:szCs w:val="21"/>
              </w:rPr>
              <w:t>性别</w:t>
            </w:r>
          </w:p>
        </w:tc>
        <w:tc>
          <w:tcPr>
            <w:tcW w:w="2552" w:type="dxa"/>
            <w:noWrap w:val="0"/>
            <w:vAlign w:val="center"/>
          </w:tcPr>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民族</w:t>
            </w:r>
          </w:p>
        </w:tc>
        <w:tc>
          <w:tcPr>
            <w:tcW w:w="1846" w:type="dxa"/>
            <w:noWrap w:val="0"/>
            <w:vAlign w:val="center"/>
          </w:tcPr>
          <w:p>
            <w:pPr>
              <w:spacing w:line="15" w:lineRule="auto"/>
              <w:ind w:firstLine="420" w:firstLineChars="200"/>
              <w:jc w:val="center"/>
              <w:rPr>
                <w:rFonts w:hint="eastAsia" w:ascii="仿宋_GB2312" w:hAnsi="仿宋"/>
                <w:sz w:val="21"/>
                <w:szCs w:val="21"/>
              </w:rPr>
            </w:pPr>
          </w:p>
        </w:tc>
        <w:tc>
          <w:tcPr>
            <w:tcW w:w="2548" w:type="dxa"/>
            <w:noWrap w:val="0"/>
            <w:vAlign w:val="center"/>
          </w:tcPr>
          <w:p>
            <w:pPr>
              <w:spacing w:line="15" w:lineRule="auto"/>
              <w:ind w:firstLine="420" w:firstLineChars="200"/>
              <w:jc w:val="left"/>
              <w:rPr>
                <w:rFonts w:hint="eastAsia" w:ascii="仿宋_GB2312" w:hAnsi="仿宋"/>
                <w:sz w:val="21"/>
                <w:szCs w:val="21"/>
              </w:rPr>
            </w:pPr>
            <w:r>
              <w:rPr>
                <w:rFonts w:hint="eastAsia" w:ascii="仿宋_GB2312" w:hAnsi="仿宋"/>
                <w:sz w:val="21"/>
                <w:szCs w:val="21"/>
              </w:rPr>
              <w:t>联系电话</w:t>
            </w:r>
          </w:p>
        </w:tc>
        <w:tc>
          <w:tcPr>
            <w:tcW w:w="2552" w:type="dxa"/>
            <w:noWrap w:val="0"/>
            <w:vAlign w:val="center"/>
          </w:tcPr>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身份证号码</w:t>
            </w:r>
          </w:p>
        </w:tc>
        <w:tc>
          <w:tcPr>
            <w:tcW w:w="6946" w:type="dxa"/>
            <w:gridSpan w:val="3"/>
            <w:noWrap w:val="0"/>
            <w:vAlign w:val="center"/>
          </w:tcPr>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住址</w:t>
            </w:r>
          </w:p>
        </w:tc>
        <w:tc>
          <w:tcPr>
            <w:tcW w:w="6946" w:type="dxa"/>
            <w:gridSpan w:val="3"/>
            <w:noWrap w:val="0"/>
            <w:vAlign w:val="center"/>
          </w:tcPr>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监护人姓名及电话</w:t>
            </w:r>
          </w:p>
        </w:tc>
        <w:tc>
          <w:tcPr>
            <w:tcW w:w="1846" w:type="dxa"/>
            <w:noWrap w:val="0"/>
            <w:vAlign w:val="center"/>
          </w:tcPr>
          <w:p>
            <w:pPr>
              <w:spacing w:line="15" w:lineRule="auto"/>
              <w:ind w:firstLine="420" w:firstLineChars="200"/>
              <w:jc w:val="center"/>
              <w:rPr>
                <w:rFonts w:hint="eastAsia" w:ascii="仿宋_GB2312" w:hAnsi="仿宋"/>
                <w:sz w:val="21"/>
                <w:szCs w:val="21"/>
              </w:rPr>
            </w:pPr>
          </w:p>
        </w:tc>
        <w:tc>
          <w:tcPr>
            <w:tcW w:w="2548" w:type="dxa"/>
            <w:noWrap w:val="0"/>
            <w:vAlign w:val="center"/>
          </w:tcPr>
          <w:p>
            <w:pPr>
              <w:spacing w:line="15" w:lineRule="auto"/>
              <w:ind w:firstLine="420" w:firstLineChars="200"/>
              <w:jc w:val="left"/>
              <w:rPr>
                <w:rFonts w:hint="eastAsia" w:ascii="仿宋_GB2312" w:hAnsi="仿宋"/>
                <w:sz w:val="21"/>
                <w:szCs w:val="21"/>
              </w:rPr>
            </w:pPr>
            <w:r>
              <w:rPr>
                <w:rFonts w:hint="eastAsia" w:ascii="仿宋_GB2312" w:hAnsi="仿宋"/>
                <w:sz w:val="21"/>
                <w:szCs w:val="21"/>
              </w:rPr>
              <w:t>与患者关系</w:t>
            </w:r>
          </w:p>
        </w:tc>
        <w:tc>
          <w:tcPr>
            <w:tcW w:w="2552" w:type="dxa"/>
            <w:noWrap w:val="0"/>
            <w:vAlign w:val="center"/>
          </w:tcPr>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康复需求</w:t>
            </w:r>
          </w:p>
        </w:tc>
        <w:tc>
          <w:tcPr>
            <w:tcW w:w="6946" w:type="dxa"/>
            <w:gridSpan w:val="3"/>
            <w:noWrap w:val="0"/>
            <w:vAlign w:val="center"/>
          </w:tcPr>
          <w:p>
            <w:pPr>
              <w:spacing w:line="15" w:lineRule="auto"/>
              <w:ind w:firstLine="420" w:firstLineChars="200"/>
              <w:jc w:val="center"/>
              <w:rPr>
                <w:rFonts w:hint="eastAsia" w:ascii="仿宋_GB2312" w:hAnsi="仿宋"/>
                <w:sz w:val="21"/>
                <w:szCs w:val="21"/>
              </w:rPr>
            </w:pPr>
          </w:p>
          <w:p>
            <w:pPr>
              <w:spacing w:line="15" w:lineRule="auto"/>
              <w:ind w:firstLine="420" w:firstLineChars="200"/>
              <w:jc w:val="center"/>
              <w:rPr>
                <w:rFonts w:hint="eastAsia" w:ascii="仿宋_GB2312" w:hAnsi="仿宋"/>
                <w:sz w:val="21"/>
                <w:szCs w:val="21"/>
              </w:rPr>
            </w:pPr>
          </w:p>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转介至</w:t>
            </w:r>
          </w:p>
        </w:tc>
        <w:tc>
          <w:tcPr>
            <w:tcW w:w="6946" w:type="dxa"/>
            <w:gridSpan w:val="3"/>
            <w:noWrap w:val="0"/>
            <w:vAlign w:val="center"/>
          </w:tcPr>
          <w:p>
            <w:pPr>
              <w:spacing w:line="15" w:lineRule="auto"/>
              <w:ind w:firstLine="420" w:firstLineChars="200"/>
              <w:jc w:val="left"/>
              <w:rPr>
                <w:rFonts w:hint="eastAsia" w:ascii="仿宋_GB2312" w:hAnsi="仿宋"/>
                <w:sz w:val="21"/>
                <w:szCs w:val="21"/>
              </w:rPr>
            </w:pPr>
            <w:r>
              <w:rPr>
                <w:rFonts w:hint="eastAsia" w:ascii="仿宋_GB2312" w:hAnsi="仿宋"/>
                <w:sz w:val="21"/>
                <w:szCs w:val="21"/>
              </w:rPr>
              <w:t>机构名称:</w:t>
            </w:r>
          </w:p>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评估机构名称</w:t>
            </w:r>
          </w:p>
        </w:tc>
        <w:tc>
          <w:tcPr>
            <w:tcW w:w="6946" w:type="dxa"/>
            <w:gridSpan w:val="3"/>
            <w:noWrap w:val="0"/>
            <w:vAlign w:val="center"/>
          </w:tcPr>
          <w:p>
            <w:pPr>
              <w:spacing w:line="15" w:lineRule="auto"/>
              <w:ind w:firstLine="420" w:firstLineChars="200"/>
              <w:jc w:val="center"/>
              <w:rPr>
                <w:rFonts w:hint="eastAsia" w:ascii="仿宋_GB2312" w:hAnsi="仿宋"/>
                <w:sz w:val="21"/>
                <w:szCs w:val="21"/>
              </w:rPr>
            </w:pPr>
          </w:p>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评估人</w:t>
            </w:r>
          </w:p>
        </w:tc>
        <w:tc>
          <w:tcPr>
            <w:tcW w:w="6946" w:type="dxa"/>
            <w:gridSpan w:val="3"/>
            <w:noWrap w:val="0"/>
            <w:vAlign w:val="center"/>
          </w:tcPr>
          <w:p>
            <w:pPr>
              <w:spacing w:line="15" w:lineRule="auto"/>
              <w:ind w:firstLine="420" w:firstLineChars="200"/>
              <w:jc w:val="center"/>
              <w:rPr>
                <w:rFonts w:hint="eastAsia" w:ascii="仿宋_GB2312" w:hAnsi="仿宋"/>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0" w:hRule="exact"/>
          <w:jc w:val="center"/>
        </w:trPr>
        <w:tc>
          <w:tcPr>
            <w:tcW w:w="1968" w:type="dxa"/>
            <w:noWrap w:val="0"/>
            <w:vAlign w:val="center"/>
          </w:tcPr>
          <w:p>
            <w:pPr>
              <w:spacing w:line="15" w:lineRule="auto"/>
              <w:jc w:val="left"/>
              <w:rPr>
                <w:rFonts w:hint="eastAsia" w:ascii="仿宋_GB2312" w:hAnsi="仿宋"/>
                <w:sz w:val="21"/>
                <w:szCs w:val="21"/>
              </w:rPr>
            </w:pPr>
            <w:r>
              <w:rPr>
                <w:rFonts w:hint="eastAsia" w:ascii="仿宋_GB2312" w:hAnsi="仿宋"/>
                <w:sz w:val="21"/>
                <w:szCs w:val="21"/>
              </w:rPr>
              <w:t>评估时间</w:t>
            </w:r>
          </w:p>
        </w:tc>
        <w:tc>
          <w:tcPr>
            <w:tcW w:w="6946" w:type="dxa"/>
            <w:gridSpan w:val="3"/>
            <w:noWrap w:val="0"/>
            <w:vAlign w:val="center"/>
          </w:tcPr>
          <w:p>
            <w:pPr>
              <w:spacing w:line="15" w:lineRule="auto"/>
              <w:ind w:firstLine="420" w:firstLineChars="200"/>
              <w:jc w:val="center"/>
              <w:rPr>
                <w:rFonts w:hint="eastAsia" w:ascii="仿宋_GB2312" w:hAnsi="仿宋"/>
                <w:sz w:val="21"/>
                <w:szCs w:val="21"/>
              </w:rPr>
            </w:pPr>
          </w:p>
        </w:tc>
      </w:tr>
      <w:bookmarkEnd w:id="162"/>
      <w:bookmarkEnd w:id="163"/>
    </w:tbl>
    <w:p>
      <w:pPr>
        <w:pStyle w:val="3"/>
        <w:spacing w:line="240" w:lineRule="auto"/>
        <w:ind w:right="624" w:rightChars="195" w:firstLine="0" w:firstLineChars="0"/>
        <w:rPr>
          <w:rFonts w:hint="eastAsia"/>
        </w:rPr>
      </w:pPr>
      <w:bookmarkStart w:id="164" w:name="_Toc12613215"/>
      <w:bookmarkStart w:id="165" w:name="_Toc3634"/>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
        <w:spacing w:beforeLines="0" w:afterLines="0" w:line="360" w:lineRule="exact"/>
        <w:ind w:right="0" w:rightChars="0" w:firstLine="0" w:firstLineChars="0"/>
        <w:rPr>
          <w:rFonts w:hint="eastAsia"/>
        </w:rPr>
      </w:pPr>
      <w:bookmarkStart w:id="166" w:name="_Toc41642872"/>
      <w:r>
        <w:rPr>
          <w:rFonts w:hint="eastAsia"/>
        </w:rPr>
        <w:t>2.基本情况登记表</w:t>
      </w:r>
      <w:bookmarkEnd w:id="164"/>
      <w:bookmarkEnd w:id="165"/>
      <w:bookmarkEnd w:id="166"/>
    </w:p>
    <w:tbl>
      <w:tblPr>
        <w:tblStyle w:val="13"/>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031"/>
        <w:gridCol w:w="1420"/>
        <w:gridCol w:w="243"/>
        <w:gridCol w:w="1177"/>
        <w:gridCol w:w="240"/>
        <w:gridCol w:w="1181"/>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09" w:type="dxa"/>
            <w:noWrap w:val="0"/>
            <w:vAlign w:val="top"/>
          </w:tcPr>
          <w:p>
            <w:pPr>
              <w:rPr>
                <w:rFonts w:hint="eastAsia" w:ascii="仿宋_GB2312" w:hAnsi="仿宋"/>
                <w:sz w:val="21"/>
                <w:szCs w:val="21"/>
                <w:lang w:val="zh-CN"/>
              </w:rPr>
            </w:pPr>
          </w:p>
        </w:tc>
        <w:tc>
          <w:tcPr>
            <w:tcW w:w="1031" w:type="dxa"/>
            <w:noWrap w:val="0"/>
            <w:vAlign w:val="top"/>
          </w:tcPr>
          <w:p>
            <w:pPr>
              <w:rPr>
                <w:rFonts w:hint="eastAsia" w:ascii="仿宋_GB2312" w:hAnsi="仿宋"/>
                <w:sz w:val="21"/>
                <w:szCs w:val="21"/>
                <w:lang w:val="zh-CN"/>
              </w:rPr>
            </w:pPr>
          </w:p>
        </w:tc>
        <w:tc>
          <w:tcPr>
            <w:tcW w:w="1420" w:type="dxa"/>
            <w:noWrap w:val="0"/>
            <w:vAlign w:val="top"/>
          </w:tcPr>
          <w:p>
            <w:pPr>
              <w:jc w:val="center"/>
              <w:rPr>
                <w:rFonts w:hint="eastAsia" w:ascii="仿宋_GB2312" w:hAnsi="仿宋"/>
                <w:sz w:val="21"/>
                <w:szCs w:val="21"/>
                <w:lang w:val="zh-CN"/>
              </w:rPr>
            </w:pPr>
            <w:r>
              <w:rPr>
                <w:rFonts w:hint="eastAsia" w:ascii="仿宋_GB2312" w:hAnsi="仿宋"/>
                <w:sz w:val="21"/>
                <w:szCs w:val="21"/>
                <w:lang w:val="zh-CN"/>
              </w:rPr>
              <w:t>登记日期</w:t>
            </w:r>
          </w:p>
        </w:tc>
        <w:tc>
          <w:tcPr>
            <w:tcW w:w="1420" w:type="dxa"/>
            <w:gridSpan w:val="2"/>
            <w:noWrap w:val="0"/>
            <w:vAlign w:val="top"/>
          </w:tcPr>
          <w:p>
            <w:pPr>
              <w:wordWrap w:val="0"/>
              <w:jc w:val="right"/>
              <w:rPr>
                <w:rFonts w:hint="eastAsia" w:ascii="仿宋_GB2312" w:hAnsi="仿宋"/>
                <w:sz w:val="21"/>
                <w:szCs w:val="21"/>
                <w:lang w:val="zh-CN"/>
              </w:rPr>
            </w:pPr>
            <w:r>
              <w:rPr>
                <w:rFonts w:hint="eastAsia" w:ascii="仿宋_GB2312" w:hAnsi="仿宋"/>
                <w:sz w:val="21"/>
                <w:szCs w:val="21"/>
                <w:lang w:val="zh-CN"/>
              </w:rPr>
              <w:t xml:space="preserve">  </w:t>
            </w:r>
            <w:r>
              <w:rPr>
                <w:rFonts w:ascii="仿宋_GB2312" w:hAnsi="仿宋"/>
                <w:sz w:val="21"/>
                <w:szCs w:val="21"/>
                <w:lang w:val="zh-CN"/>
              </w:rPr>
              <w:t xml:space="preserve"> </w:t>
            </w:r>
            <w:r>
              <w:rPr>
                <w:rFonts w:hint="eastAsia" w:ascii="仿宋_GB2312" w:hAnsi="仿宋"/>
                <w:sz w:val="21"/>
                <w:szCs w:val="21"/>
                <w:lang w:val="zh-CN"/>
              </w:rPr>
              <w:t>年</w:t>
            </w:r>
          </w:p>
        </w:tc>
        <w:tc>
          <w:tcPr>
            <w:tcW w:w="1421" w:type="dxa"/>
            <w:gridSpan w:val="2"/>
            <w:noWrap w:val="0"/>
            <w:vAlign w:val="top"/>
          </w:tcPr>
          <w:p>
            <w:pPr>
              <w:jc w:val="right"/>
              <w:rPr>
                <w:rFonts w:hint="eastAsia" w:ascii="仿宋_GB2312" w:hAnsi="仿宋"/>
                <w:sz w:val="21"/>
                <w:szCs w:val="21"/>
                <w:lang w:val="zh-CN"/>
              </w:rPr>
            </w:pPr>
            <w:r>
              <w:rPr>
                <w:rFonts w:hint="eastAsia" w:ascii="仿宋_GB2312" w:hAnsi="仿宋"/>
                <w:sz w:val="21"/>
                <w:szCs w:val="21"/>
                <w:lang w:val="zh-CN"/>
              </w:rPr>
              <w:t>月</w:t>
            </w:r>
          </w:p>
        </w:tc>
        <w:tc>
          <w:tcPr>
            <w:tcW w:w="2363" w:type="dxa"/>
            <w:noWrap w:val="0"/>
            <w:vAlign w:val="top"/>
          </w:tcPr>
          <w:p>
            <w:pPr>
              <w:ind w:right="630" w:firstLine="1050" w:firstLineChars="500"/>
              <w:rPr>
                <w:rFonts w:hint="eastAsia" w:ascii="仿宋_GB2312" w:hAnsi="仿宋"/>
                <w:sz w:val="21"/>
                <w:szCs w:val="21"/>
                <w:lang w:val="zh-CN"/>
              </w:rPr>
            </w:pPr>
            <w:r>
              <w:rPr>
                <w:rFonts w:hint="eastAsia" w:ascii="仿宋_GB2312" w:hAnsi="仿宋"/>
                <w:sz w:val="21"/>
                <w:szCs w:val="21"/>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姓名</w:t>
            </w:r>
          </w:p>
        </w:tc>
        <w:tc>
          <w:tcPr>
            <w:tcW w:w="2694" w:type="dxa"/>
            <w:gridSpan w:val="3"/>
            <w:noWrap w:val="0"/>
            <w:vAlign w:val="top"/>
          </w:tcPr>
          <w:p>
            <w:pPr>
              <w:rPr>
                <w:rFonts w:hint="eastAsia" w:ascii="仿宋_GB2312" w:hAnsi="仿宋"/>
                <w:sz w:val="21"/>
                <w:szCs w:val="21"/>
                <w:lang w:val="zh-CN"/>
              </w:rPr>
            </w:pPr>
          </w:p>
        </w:tc>
        <w:tc>
          <w:tcPr>
            <w:tcW w:w="1417" w:type="dxa"/>
            <w:gridSpan w:val="2"/>
            <w:noWrap w:val="0"/>
            <w:vAlign w:val="top"/>
          </w:tcPr>
          <w:p>
            <w:pPr>
              <w:rPr>
                <w:rFonts w:hint="eastAsia" w:ascii="仿宋_GB2312" w:hAnsi="仿宋"/>
                <w:sz w:val="21"/>
                <w:szCs w:val="21"/>
                <w:lang w:val="zh-CN"/>
              </w:rPr>
            </w:pPr>
            <w:r>
              <w:rPr>
                <w:rFonts w:hint="eastAsia" w:ascii="仿宋_GB2312" w:hAnsi="仿宋"/>
                <w:sz w:val="21"/>
                <w:szCs w:val="21"/>
                <w:lang w:val="zh-CN"/>
              </w:rPr>
              <w:t>性别</w:t>
            </w:r>
          </w:p>
        </w:tc>
        <w:tc>
          <w:tcPr>
            <w:tcW w:w="3544" w:type="dxa"/>
            <w:gridSpan w:val="2"/>
            <w:noWrap w:val="0"/>
            <w:vAlign w:val="top"/>
          </w:tcPr>
          <w:p>
            <w:pP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民族</w:t>
            </w:r>
          </w:p>
        </w:tc>
        <w:tc>
          <w:tcPr>
            <w:tcW w:w="2694" w:type="dxa"/>
            <w:gridSpan w:val="3"/>
            <w:noWrap w:val="0"/>
            <w:vAlign w:val="top"/>
          </w:tcPr>
          <w:p>
            <w:pPr>
              <w:rPr>
                <w:rFonts w:hint="eastAsia" w:ascii="仿宋_GB2312" w:hAnsi="仿宋"/>
                <w:sz w:val="21"/>
                <w:szCs w:val="21"/>
                <w:lang w:val="zh-CN"/>
              </w:rPr>
            </w:pPr>
          </w:p>
        </w:tc>
        <w:tc>
          <w:tcPr>
            <w:tcW w:w="1417" w:type="dxa"/>
            <w:gridSpan w:val="2"/>
            <w:noWrap w:val="0"/>
            <w:vAlign w:val="top"/>
          </w:tcPr>
          <w:p>
            <w:pPr>
              <w:rPr>
                <w:rFonts w:hint="eastAsia" w:ascii="仿宋_GB2312" w:hAnsi="仿宋"/>
                <w:sz w:val="21"/>
                <w:szCs w:val="21"/>
                <w:lang w:val="zh-CN"/>
              </w:rPr>
            </w:pPr>
            <w:r>
              <w:rPr>
                <w:rFonts w:hint="eastAsia" w:ascii="仿宋_GB2312" w:hAnsi="仿宋"/>
                <w:sz w:val="21"/>
                <w:szCs w:val="21"/>
                <w:lang w:val="zh-CN"/>
              </w:rPr>
              <w:t>联系电话</w:t>
            </w:r>
          </w:p>
        </w:tc>
        <w:tc>
          <w:tcPr>
            <w:tcW w:w="3544" w:type="dxa"/>
            <w:gridSpan w:val="2"/>
            <w:noWrap w:val="0"/>
            <w:vAlign w:val="top"/>
          </w:tcPr>
          <w:p>
            <w:pP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rPr>
              <w:t>身份证号码</w:t>
            </w:r>
          </w:p>
        </w:tc>
        <w:tc>
          <w:tcPr>
            <w:tcW w:w="7655" w:type="dxa"/>
            <w:gridSpan w:val="7"/>
            <w:noWrap w:val="0"/>
            <w:vAlign w:val="top"/>
          </w:tcPr>
          <w:p>
            <w:pP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rPr>
              <w:t>住址</w:t>
            </w:r>
          </w:p>
        </w:tc>
        <w:tc>
          <w:tcPr>
            <w:tcW w:w="7655" w:type="dxa"/>
            <w:gridSpan w:val="7"/>
            <w:noWrap w:val="0"/>
            <w:vAlign w:val="top"/>
          </w:tcPr>
          <w:p>
            <w:pP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9464" w:type="dxa"/>
            <w:gridSpan w:val="8"/>
            <w:noWrap w:val="0"/>
            <w:vAlign w:val="top"/>
          </w:tcPr>
          <w:p>
            <w:pPr>
              <w:spacing w:line="120" w:lineRule="auto"/>
              <w:rPr>
                <w:rFonts w:hint="eastAsia" w:ascii="仿宋_GB2312" w:hAnsi="仿宋"/>
                <w:sz w:val="21"/>
                <w:szCs w:val="21"/>
                <w:lang w:val="zh-CN"/>
              </w:rPr>
            </w:pPr>
            <w:r>
              <w:rPr>
                <w:rFonts w:hint="eastAsia" w:ascii="仿宋_GB2312" w:hAnsi="仿宋"/>
                <w:sz w:val="21"/>
                <w:szCs w:val="21"/>
                <w:lang w:val="zh-CN"/>
              </w:rPr>
              <w:t>我已理解工作人员讲解的内容，自愿参加康复活动。</w:t>
            </w:r>
          </w:p>
          <w:p>
            <w:pPr>
              <w:spacing w:line="120" w:lineRule="auto"/>
              <w:ind w:firstLine="5145" w:firstLineChars="2450"/>
              <w:rPr>
                <w:rFonts w:hint="eastAsia" w:ascii="仿宋_GB2312" w:hAnsi="仿宋"/>
                <w:sz w:val="21"/>
                <w:szCs w:val="21"/>
              </w:rPr>
            </w:pPr>
            <w:r>
              <w:rPr>
                <w:rFonts w:hint="eastAsia" w:ascii="仿宋_GB2312" w:hAnsi="仿宋"/>
                <w:sz w:val="21"/>
                <w:szCs w:val="21"/>
              </w:rPr>
              <w:t>患者签名：</w:t>
            </w:r>
          </w:p>
          <w:p>
            <w:pPr>
              <w:spacing w:line="120" w:lineRule="auto"/>
              <w:ind w:firstLine="5145" w:firstLineChars="2450"/>
              <w:rPr>
                <w:rFonts w:hint="eastAsia" w:ascii="仿宋_GB2312" w:hAnsi="仿宋"/>
                <w:sz w:val="21"/>
                <w:szCs w:val="21"/>
                <w:lang w:val="zh-CN"/>
              </w:rPr>
            </w:pPr>
            <w:r>
              <w:rPr>
                <w:rFonts w:hint="eastAsia" w:ascii="仿宋_GB2312" w:hAnsi="仿宋"/>
                <w:sz w:val="21"/>
                <w:szCs w:val="21"/>
              </w:rPr>
              <w:t>签字时间：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婚姻状况</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□已婚 □未婚 □离婚 □丧偶 □分居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居住情况</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□与亲属共同生活 □与朋友共同生活 □独自生活，但家人定时探望 □独自生活</w:t>
            </w:r>
          </w:p>
          <w:p>
            <w:pPr>
              <w:rPr>
                <w:rFonts w:hint="eastAsia" w:ascii="仿宋_GB2312" w:hAnsi="仿宋"/>
                <w:sz w:val="21"/>
                <w:szCs w:val="21"/>
                <w:lang w:val="zh-CN"/>
              </w:rPr>
            </w:pPr>
            <w:r>
              <w:rPr>
                <w:rFonts w:hint="eastAsia" w:ascii="仿宋_GB2312" w:hAnsi="仿宋"/>
                <w:sz w:val="21"/>
                <w:szCs w:val="21"/>
                <w:lang w:val="zh-CN"/>
              </w:rPr>
              <w:t>□亲友或朋友共同生活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家庭电话</w:t>
            </w:r>
          </w:p>
        </w:tc>
        <w:tc>
          <w:tcPr>
            <w:tcW w:w="1031" w:type="dxa"/>
            <w:noWrap w:val="0"/>
            <w:vAlign w:val="top"/>
          </w:tcPr>
          <w:p>
            <w:pPr>
              <w:rPr>
                <w:rFonts w:hint="eastAsia" w:ascii="仿宋_GB2312" w:hAnsi="仿宋"/>
                <w:sz w:val="21"/>
                <w:szCs w:val="21"/>
                <w:lang w:val="zh-CN"/>
              </w:rPr>
            </w:pPr>
          </w:p>
        </w:tc>
        <w:tc>
          <w:tcPr>
            <w:tcW w:w="1420" w:type="dxa"/>
            <w:noWrap w:val="0"/>
            <w:vAlign w:val="top"/>
          </w:tcPr>
          <w:p>
            <w:pPr>
              <w:rPr>
                <w:rFonts w:hint="eastAsia" w:ascii="仿宋_GB2312" w:hAnsi="仿宋"/>
                <w:sz w:val="21"/>
                <w:szCs w:val="21"/>
                <w:lang w:val="zh-CN"/>
              </w:rPr>
            </w:pPr>
            <w:r>
              <w:rPr>
                <w:rFonts w:hint="eastAsia" w:ascii="仿宋_GB2312" w:hAnsi="仿宋"/>
                <w:sz w:val="21"/>
                <w:szCs w:val="21"/>
                <w:lang w:val="zh-CN"/>
              </w:rPr>
              <w:t>联系人姓名</w:t>
            </w:r>
          </w:p>
        </w:tc>
        <w:tc>
          <w:tcPr>
            <w:tcW w:w="1420" w:type="dxa"/>
            <w:gridSpan w:val="2"/>
            <w:noWrap w:val="0"/>
            <w:vAlign w:val="top"/>
          </w:tcPr>
          <w:p>
            <w:pPr>
              <w:rPr>
                <w:rFonts w:hint="eastAsia" w:ascii="仿宋_GB2312" w:hAnsi="仿宋"/>
                <w:sz w:val="21"/>
                <w:szCs w:val="21"/>
                <w:lang w:val="zh-CN"/>
              </w:rPr>
            </w:pPr>
          </w:p>
        </w:tc>
        <w:tc>
          <w:tcPr>
            <w:tcW w:w="1421" w:type="dxa"/>
            <w:gridSpan w:val="2"/>
            <w:noWrap w:val="0"/>
            <w:vAlign w:val="top"/>
          </w:tcPr>
          <w:p>
            <w:pPr>
              <w:rPr>
                <w:rFonts w:hint="eastAsia" w:ascii="仿宋_GB2312" w:hAnsi="仿宋"/>
                <w:sz w:val="21"/>
                <w:szCs w:val="21"/>
                <w:lang w:val="zh-CN"/>
              </w:rPr>
            </w:pPr>
            <w:r>
              <w:rPr>
                <w:rFonts w:hint="eastAsia" w:ascii="仿宋_GB2312" w:hAnsi="仿宋"/>
                <w:sz w:val="21"/>
                <w:szCs w:val="21"/>
                <w:lang w:val="zh-CN"/>
              </w:rPr>
              <w:t>联系人电话</w:t>
            </w:r>
          </w:p>
        </w:tc>
        <w:tc>
          <w:tcPr>
            <w:tcW w:w="2363" w:type="dxa"/>
            <w:noWrap w:val="0"/>
            <w:vAlign w:val="top"/>
          </w:tcPr>
          <w:p>
            <w:pP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09" w:type="dxa"/>
            <w:noWrap w:val="0"/>
            <w:vAlign w:val="top"/>
          </w:tcPr>
          <w:p>
            <w:pPr>
              <w:rPr>
                <w:rFonts w:ascii="仿宋_GB2312" w:hAnsi="仿宋"/>
                <w:sz w:val="21"/>
                <w:szCs w:val="21"/>
                <w:lang w:val="zh-CN"/>
              </w:rPr>
            </w:pPr>
            <w:r>
              <w:rPr>
                <w:rFonts w:hint="eastAsia" w:ascii="仿宋_GB2312" w:hAnsi="仿宋"/>
                <w:sz w:val="21"/>
                <w:szCs w:val="21"/>
                <w:lang w:val="zh-CN"/>
              </w:rPr>
              <w:t>共同居住者</w:t>
            </w:r>
          </w:p>
          <w:p>
            <w:pPr>
              <w:rPr>
                <w:rFonts w:hint="eastAsia" w:ascii="仿宋_GB2312" w:hAnsi="仿宋"/>
                <w:sz w:val="21"/>
                <w:szCs w:val="21"/>
                <w:lang w:val="zh-CN"/>
              </w:rPr>
            </w:pPr>
            <w:r>
              <w:rPr>
                <w:rFonts w:hint="eastAsia" w:ascii="仿宋_GB2312" w:hAnsi="仿宋"/>
                <w:sz w:val="21"/>
                <w:szCs w:val="21"/>
                <w:lang w:val="zh-CN"/>
              </w:rPr>
              <w:t>（可多选）</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□父母 □配偶 □子女</w:t>
            </w:r>
            <w:r>
              <w:rPr>
                <w:rFonts w:ascii="仿宋_GB2312" w:hAnsi="仿宋"/>
                <w:sz w:val="21"/>
                <w:szCs w:val="21"/>
                <w:lang w:val="zh-CN"/>
              </w:rPr>
              <w:t xml:space="preserve"> </w:t>
            </w:r>
            <w:r>
              <w:rPr>
                <w:rFonts w:hint="eastAsia" w:ascii="仿宋_GB2312" w:hAnsi="仿宋"/>
                <w:sz w:val="21"/>
                <w:szCs w:val="21"/>
                <w:lang w:val="zh-CN"/>
              </w:rPr>
              <w:t>□同胞</w:t>
            </w:r>
          </w:p>
          <w:p>
            <w:pPr>
              <w:rPr>
                <w:rFonts w:hint="eastAsia" w:ascii="仿宋_GB2312" w:hAnsi="仿宋"/>
                <w:sz w:val="21"/>
                <w:szCs w:val="21"/>
                <w:lang w:val="zh-CN"/>
              </w:rPr>
            </w:pPr>
            <w:r>
              <w:rPr>
                <w:rFonts w:hint="eastAsia" w:ascii="仿宋_GB2312" w:hAnsi="仿宋"/>
                <w:sz w:val="21"/>
                <w:szCs w:val="21"/>
                <w:lang w:val="zh-CN"/>
              </w:rPr>
              <w:t>□亲戚 □朋友 □同学 □同事 □其他_</w:t>
            </w:r>
            <w:r>
              <w:rPr>
                <w:rFonts w:ascii="仿宋_GB2312" w:hAnsi="仿宋"/>
                <w:sz w:val="21"/>
                <w:szCs w:val="21"/>
                <w:lang w:val="zh-CN"/>
              </w:rPr>
              <w:t>______________</w:t>
            </w:r>
            <w:r>
              <w:rPr>
                <w:rFonts w:hint="eastAsia" w:ascii="仿宋_GB2312" w:hAnsi="仿宋"/>
                <w:sz w:val="21"/>
                <w:szCs w:val="21"/>
                <w:lang w:val="zh-CN"/>
              </w:rPr>
              <w:t xml:space="preserve">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09" w:type="dxa"/>
            <w:noWrap w:val="0"/>
            <w:vAlign w:val="top"/>
          </w:tcPr>
          <w:p>
            <w:pPr>
              <w:rPr>
                <w:rFonts w:ascii="仿宋_GB2312" w:hAnsi="仿宋"/>
                <w:sz w:val="21"/>
                <w:szCs w:val="21"/>
                <w:lang w:val="zh-CN"/>
              </w:rPr>
            </w:pPr>
            <w:r>
              <w:rPr>
                <w:rFonts w:hint="eastAsia" w:ascii="仿宋_GB2312" w:hAnsi="仿宋"/>
                <w:sz w:val="21"/>
                <w:szCs w:val="21"/>
                <w:lang w:val="zh-CN"/>
              </w:rPr>
              <w:t>与共同居住者</w:t>
            </w:r>
          </w:p>
          <w:p>
            <w:pPr>
              <w:rPr>
                <w:rFonts w:hint="eastAsia" w:ascii="仿宋_GB2312" w:hAnsi="仿宋"/>
                <w:sz w:val="21"/>
                <w:szCs w:val="21"/>
                <w:lang w:val="zh-CN"/>
              </w:rPr>
            </w:pPr>
            <w:r>
              <w:rPr>
                <w:rFonts w:hint="eastAsia" w:ascii="仿宋_GB2312" w:hAnsi="仿宋"/>
                <w:sz w:val="21"/>
                <w:szCs w:val="21"/>
                <w:lang w:val="zh-CN"/>
              </w:rPr>
              <w:t>的关系</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 xml:space="preserve">□好 □良好 □一般 □差 □很差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居住环境</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□好 □良好 □一般 □差 □很差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经济状况</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□好 □一般 □较差 □贫困（按当地贫困线标准）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经济来源</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□工资 □积蓄 □家人支持 □政府救助（□低保 □残疾人补贴） □其他_</w:t>
            </w:r>
            <w:r>
              <w:rPr>
                <w:rFonts w:ascii="仿宋_GB2312" w:hAnsi="仿宋"/>
                <w:sz w:val="21"/>
                <w:szCs w:val="21"/>
                <w:lang w:val="zh-CN"/>
              </w:rPr>
              <w:t>______</w:t>
            </w:r>
            <w:r>
              <w:rPr>
                <w:rFonts w:hint="eastAsia" w:ascii="仿宋_GB2312" w:hAnsi="仿宋"/>
                <w:sz w:val="21"/>
                <w:szCs w:val="21"/>
                <w:lang w:val="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金钱管理</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□自行决定支出 □由家人协助管理金钱 □由家人管理金钱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既往行为</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□攻击、冲动行为史 □犯罪史 □严重自伤、自杀行为史 □药物、酒精滥用史</w:t>
            </w:r>
          </w:p>
          <w:p>
            <w:pPr>
              <w:rPr>
                <w:rFonts w:hint="eastAsia" w:ascii="仿宋_GB2312" w:hAnsi="仿宋"/>
                <w:sz w:val="21"/>
                <w:szCs w:val="21"/>
                <w:lang w:val="zh-CN"/>
              </w:rPr>
            </w:pPr>
            <w:r>
              <w:rPr>
                <w:rFonts w:hint="eastAsia" w:ascii="仿宋_GB2312" w:hAnsi="仿宋"/>
                <w:sz w:val="21"/>
                <w:szCs w:val="21"/>
                <w:lang w:val="zh-CN"/>
              </w:rPr>
              <w:t>□无</w:t>
            </w:r>
          </w:p>
          <w:p>
            <w:pPr>
              <w:rPr>
                <w:rFonts w:hint="eastAsia" w:ascii="仿宋_GB2312" w:hAnsi="仿宋"/>
                <w:sz w:val="21"/>
                <w:szCs w:val="21"/>
                <w:lang w:val="zh-CN"/>
              </w:rPr>
            </w:pPr>
            <w:r>
              <w:rPr>
                <w:rFonts w:hint="eastAsia" w:ascii="仿宋_GB2312" w:hAnsi="仿宋"/>
                <w:sz w:val="21"/>
                <w:szCs w:val="21"/>
                <w:lang w:val="zh-CN"/>
              </w:rPr>
              <w:t>严重自伤、自杀行为史</w:t>
            </w:r>
          </w:p>
          <w:p>
            <w:pPr>
              <w:rPr>
                <w:rFonts w:hint="eastAsia" w:ascii="仿宋_GB2312" w:hAnsi="仿宋"/>
                <w:sz w:val="21"/>
                <w:szCs w:val="21"/>
                <w:lang w:val="zh-CN"/>
              </w:rPr>
            </w:pPr>
            <w:r>
              <w:rPr>
                <w:rFonts w:hint="eastAsia" w:ascii="仿宋_GB2312" w:hAnsi="仿宋"/>
                <w:sz w:val="21"/>
                <w:szCs w:val="21"/>
                <w:lang w:val="zh-CN"/>
              </w:rPr>
              <w:t>药物、酒精滥用史</w:t>
            </w:r>
          </w:p>
          <w:p>
            <w:pPr>
              <w:rPr>
                <w:rFonts w:hint="eastAsia" w:ascii="仿宋_GB2312" w:hAnsi="仿宋"/>
                <w:sz w:val="21"/>
                <w:szCs w:val="21"/>
                <w:lang w:val="zh-CN"/>
              </w:rPr>
            </w:pPr>
            <w:r>
              <w:rPr>
                <w:rFonts w:hint="eastAsia" w:ascii="仿宋_GB2312" w:hAnsi="仿宋"/>
                <w:sz w:val="21"/>
                <w:szCs w:val="21"/>
                <w:lang w:val="zh-CN"/>
              </w:rPr>
              <w:t>具有冲动、判断力差、不成熟、情绪不稳、自控力差等性格特征</w:t>
            </w:r>
          </w:p>
          <w:p>
            <w:pPr>
              <w:rPr>
                <w:rFonts w:hint="eastAsia" w:ascii="仿宋_GB2312" w:hAnsi="仿宋"/>
                <w:sz w:val="21"/>
                <w:szCs w:val="21"/>
                <w:lang w:val="zh-CN"/>
              </w:rPr>
            </w:pPr>
            <w:r>
              <w:rPr>
                <w:rFonts w:hint="eastAsia" w:ascii="仿宋_GB2312" w:hAnsi="仿宋"/>
                <w:sz w:val="21"/>
                <w:szCs w:val="21"/>
                <w:lang w:val="zh-CN"/>
              </w:rPr>
              <w:t>具有反社会型、冲动型人格特征</w:t>
            </w:r>
          </w:p>
          <w:p>
            <w:pPr>
              <w:rPr>
                <w:rFonts w:hint="eastAsia" w:ascii="仿宋_GB2312" w:hAnsi="仿宋"/>
                <w:sz w:val="21"/>
                <w:szCs w:val="21"/>
                <w:lang w:val="zh-CN"/>
              </w:rPr>
            </w:pPr>
            <w:r>
              <w:rPr>
                <w:rFonts w:hint="eastAsia" w:ascii="仿宋_GB2312" w:hAnsi="仿宋"/>
                <w:sz w:val="21"/>
                <w:szCs w:val="21"/>
                <w:lang w:val="zh-CN"/>
              </w:rPr>
              <w:t>早年不良家庭环境、遭受父母虐待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目前行为/危险</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□已发生危害他人安全的行为      □存在危害他人安全的危险</w:t>
            </w:r>
          </w:p>
          <w:p>
            <w:pPr>
              <w:rPr>
                <w:rFonts w:hint="eastAsia" w:ascii="仿宋_GB2312" w:hAnsi="仿宋"/>
                <w:sz w:val="21"/>
                <w:szCs w:val="21"/>
                <w:lang w:val="zh-CN"/>
              </w:rPr>
            </w:pPr>
            <w:r>
              <w:rPr>
                <w:rFonts w:hint="eastAsia" w:ascii="仿宋_GB2312" w:hAnsi="仿宋"/>
                <w:sz w:val="21"/>
                <w:szCs w:val="21"/>
                <w:lang w:val="zh-CN"/>
              </w:rPr>
              <w:t>□已发生自杀自伤行为            □存在自杀自伤的危险</w:t>
            </w:r>
          </w:p>
          <w:p>
            <w:pPr>
              <w:rPr>
                <w:rFonts w:hint="eastAsia" w:ascii="仿宋_GB2312" w:hAnsi="仿宋"/>
                <w:sz w:val="21"/>
                <w:szCs w:val="21"/>
                <w:lang w:val="zh-CN"/>
              </w:rPr>
            </w:pPr>
            <w:r>
              <w:rPr>
                <w:rFonts w:hint="eastAsia" w:ascii="仿宋_GB2312" w:hAnsi="仿宋"/>
                <w:sz w:val="21"/>
                <w:szCs w:val="21"/>
                <w:lang w:val="zh-CN"/>
              </w:rPr>
              <w:t>□无上述行为或危险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服药依从性</w:t>
            </w:r>
          </w:p>
        </w:tc>
        <w:tc>
          <w:tcPr>
            <w:tcW w:w="7655" w:type="dxa"/>
            <w:gridSpan w:val="7"/>
            <w:noWrap w:val="0"/>
            <w:vAlign w:val="top"/>
          </w:tcPr>
          <w:p>
            <w:pPr>
              <w:rPr>
                <w:rFonts w:ascii="仿宋_GB2312" w:hAnsi="仿宋"/>
                <w:sz w:val="21"/>
                <w:szCs w:val="21"/>
              </w:rPr>
            </w:pPr>
            <w:r>
              <w:rPr>
                <w:rFonts w:hint="eastAsia" w:ascii="仿宋_GB2312" w:hAnsi="仿宋"/>
                <w:sz w:val="21"/>
                <w:szCs w:val="21"/>
                <w:lang w:val="zh-CN"/>
              </w:rPr>
              <w:t>□规律 □间断 □不服药</w:t>
            </w:r>
            <w:r>
              <w:rPr>
                <w:rFonts w:hint="eastAsia" w:ascii="仿宋_GB2312" w:hAnsi="仿宋"/>
                <w:sz w:val="21"/>
                <w:szCs w:val="21"/>
              </w:rPr>
              <w:t xml:space="preserve"> </w:t>
            </w:r>
            <w:r>
              <w:rPr>
                <w:rFonts w:hint="eastAsia" w:ascii="仿宋_GB2312" w:hAnsi="仿宋"/>
                <w:sz w:val="21"/>
                <w:szCs w:val="21"/>
                <w:lang w:val="zh-CN"/>
              </w:rPr>
              <w:t>□医嘱勿须服药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服药方式</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□自行服药 □他人给药自己服 □注射给药</w:t>
            </w:r>
            <w:r>
              <w:rPr>
                <w:rFonts w:ascii="仿宋_GB2312" w:hAnsi="仿宋"/>
                <w:sz w:val="21"/>
                <w:szCs w:val="21"/>
                <w:lang w:val="zh-CN"/>
              </w:rPr>
              <w:t xml:space="preserve"> </w:t>
            </w:r>
            <w:r>
              <w:rPr>
                <w:rFonts w:hint="eastAsia" w:ascii="仿宋_GB2312" w:hAnsi="仿宋"/>
                <w:sz w:val="21"/>
                <w:szCs w:val="21"/>
                <w:lang w:val="zh-CN"/>
              </w:rPr>
              <w:t>□医嘱停药 □其他_</w:t>
            </w:r>
            <w:r>
              <w:rPr>
                <w:rFonts w:ascii="仿宋_GB2312" w:hAnsi="仿宋"/>
                <w:sz w:val="21"/>
                <w:szCs w:val="21"/>
                <w:lang w:val="zh-CN"/>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exact"/>
          <w:jc w:val="center"/>
        </w:trPr>
        <w:tc>
          <w:tcPr>
            <w:tcW w:w="1809" w:type="dxa"/>
            <w:noWrap w:val="0"/>
            <w:vAlign w:val="top"/>
          </w:tcPr>
          <w:p>
            <w:pPr>
              <w:rPr>
                <w:rFonts w:ascii="仿宋_GB2312" w:hAnsi="仿宋"/>
                <w:sz w:val="21"/>
                <w:szCs w:val="21"/>
                <w:lang w:val="zh-CN"/>
              </w:rPr>
            </w:pPr>
            <w:r>
              <w:rPr>
                <w:rFonts w:hint="eastAsia" w:ascii="仿宋_GB2312" w:hAnsi="仿宋"/>
                <w:sz w:val="21"/>
                <w:szCs w:val="21"/>
                <w:lang w:val="zh-CN"/>
              </w:rPr>
              <w:t>治疗药物及</w:t>
            </w:r>
          </w:p>
          <w:p>
            <w:pPr>
              <w:rPr>
                <w:rFonts w:hint="eastAsia" w:ascii="仿宋_GB2312" w:hAnsi="仿宋"/>
                <w:sz w:val="21"/>
                <w:szCs w:val="21"/>
                <w:lang w:val="zh-CN"/>
              </w:rPr>
            </w:pPr>
            <w:r>
              <w:rPr>
                <w:rFonts w:hint="eastAsia" w:ascii="仿宋_GB2312" w:hAnsi="仿宋"/>
                <w:sz w:val="21"/>
                <w:szCs w:val="21"/>
                <w:lang w:val="zh-CN"/>
              </w:rPr>
              <w:t>每日剂量</w:t>
            </w:r>
          </w:p>
        </w:tc>
        <w:tc>
          <w:tcPr>
            <w:tcW w:w="7655" w:type="dxa"/>
            <w:gridSpan w:val="7"/>
            <w:noWrap w:val="0"/>
            <w:vAlign w:val="top"/>
          </w:tcPr>
          <w:p>
            <w:pP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exact"/>
          <w:jc w:val="center"/>
        </w:trPr>
        <w:tc>
          <w:tcPr>
            <w:tcW w:w="1809" w:type="dxa"/>
            <w:noWrap w:val="0"/>
            <w:vAlign w:val="top"/>
          </w:tcPr>
          <w:p>
            <w:pPr>
              <w:rPr>
                <w:rFonts w:ascii="仿宋_GB2312" w:hAnsi="仿宋"/>
                <w:sz w:val="21"/>
                <w:szCs w:val="21"/>
                <w:lang w:val="zh-CN"/>
              </w:rPr>
            </w:pPr>
            <w:r>
              <w:rPr>
                <w:rFonts w:hint="eastAsia" w:ascii="仿宋_GB2312" w:hAnsi="仿宋"/>
                <w:sz w:val="21"/>
                <w:szCs w:val="21"/>
                <w:lang w:val="zh-CN"/>
              </w:rPr>
              <w:t>药物不良反应</w:t>
            </w:r>
          </w:p>
          <w:p>
            <w:pPr>
              <w:rPr>
                <w:rFonts w:hint="eastAsia" w:ascii="仿宋_GB2312" w:hAnsi="仿宋"/>
                <w:sz w:val="21"/>
                <w:szCs w:val="21"/>
                <w:lang w:val="zh-CN"/>
              </w:rPr>
            </w:pPr>
            <w:r>
              <w:rPr>
                <w:rFonts w:hint="eastAsia" w:ascii="仿宋_GB2312" w:hAnsi="仿宋"/>
                <w:sz w:val="21"/>
                <w:szCs w:val="21"/>
                <w:lang w:val="zh-CN"/>
              </w:rPr>
              <w:t>（可多选）</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□震颤 □静坐不能 □肌肉僵硬 □眩晕 □乏力 □嗜睡 □恶心 □便秘 □呼吸困难 □月经紊乱 □体重增加 □ QTC 延长 □饮食异常 □其它_</w:t>
            </w:r>
            <w:r>
              <w:rPr>
                <w:rFonts w:ascii="仿宋_GB2312" w:hAnsi="仿宋"/>
                <w:sz w:val="21"/>
                <w:szCs w:val="21"/>
                <w:lang w:val="zh-CN"/>
              </w:rPr>
              <w:t>_____</w:t>
            </w:r>
            <w:r>
              <w:rPr>
                <w:rFonts w:hint="eastAsia" w:ascii="仿宋_GB2312" w:hAnsi="仿宋"/>
                <w:sz w:val="21"/>
                <w:szCs w:val="21"/>
                <w:lang w:val="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809" w:type="dxa"/>
            <w:noWrap w:val="0"/>
            <w:vAlign w:val="top"/>
          </w:tcPr>
          <w:p>
            <w:pPr>
              <w:rPr>
                <w:rFonts w:hint="eastAsia" w:ascii="仿宋_GB2312" w:hAnsi="仿宋"/>
                <w:sz w:val="21"/>
                <w:szCs w:val="21"/>
                <w:lang w:val="zh-CN"/>
              </w:rPr>
            </w:pPr>
            <w:r>
              <w:rPr>
                <w:rFonts w:hint="eastAsia" w:ascii="仿宋_GB2312" w:hAnsi="仿宋"/>
                <w:sz w:val="21"/>
                <w:szCs w:val="21"/>
                <w:lang w:val="zh-CN"/>
              </w:rPr>
              <w:t>治疗效果</w:t>
            </w:r>
          </w:p>
        </w:tc>
        <w:tc>
          <w:tcPr>
            <w:tcW w:w="7655" w:type="dxa"/>
            <w:gridSpan w:val="7"/>
            <w:noWrap w:val="0"/>
            <w:vAlign w:val="top"/>
          </w:tcPr>
          <w:p>
            <w:pPr>
              <w:rPr>
                <w:rFonts w:hint="eastAsia" w:ascii="仿宋_GB2312" w:hAnsi="仿宋"/>
                <w:sz w:val="21"/>
                <w:szCs w:val="21"/>
                <w:lang w:val="zh-CN"/>
              </w:rPr>
            </w:pPr>
            <w:r>
              <w:rPr>
                <w:rFonts w:hint="eastAsia" w:ascii="仿宋_GB2312" w:hAnsi="仿宋"/>
                <w:sz w:val="21"/>
                <w:szCs w:val="21"/>
                <w:lang w:val="zh-CN"/>
              </w:rPr>
              <w:t xml:space="preserve">□痊愈 □好转 □无变化 □加重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464" w:type="dxa"/>
            <w:gridSpan w:val="8"/>
            <w:noWrap w:val="0"/>
            <w:vAlign w:val="top"/>
          </w:tcPr>
          <w:p>
            <w:pPr>
              <w:rPr>
                <w:rFonts w:hint="eastAsia" w:ascii="仿宋_GB2312" w:hAnsi="仿宋"/>
                <w:sz w:val="21"/>
                <w:szCs w:val="21"/>
                <w:lang w:val="zh-CN"/>
              </w:rPr>
            </w:pPr>
            <w:r>
              <w:rPr>
                <w:rFonts w:hint="eastAsia" w:ascii="仿宋_GB2312" w:hAnsi="仿宋"/>
                <w:sz w:val="21"/>
                <w:szCs w:val="21"/>
                <w:lang w:val="zh-CN"/>
              </w:rPr>
              <w:t>注:在符合的项目上打“√”，或者填写相应内容。</w:t>
            </w:r>
          </w:p>
        </w:tc>
      </w:tr>
    </w:tbl>
    <w:p>
      <w:pPr>
        <w:pStyle w:val="3"/>
        <w:spacing w:line="240" w:lineRule="auto"/>
        <w:ind w:firstLine="0" w:firstLineChars="0"/>
        <w:rPr>
          <w:rFonts w:hint="eastAsia"/>
        </w:rPr>
      </w:pPr>
      <w:bookmarkStart w:id="167" w:name="_Toc12613217"/>
      <w:r>
        <w:rPr>
          <w:rFonts w:hint="eastAsia"/>
        </w:rPr>
        <w:br w:type="page"/>
      </w:r>
      <w:bookmarkStart w:id="168" w:name="_Toc32309"/>
    </w:p>
    <w:p>
      <w:pPr>
        <w:pStyle w:val="3"/>
        <w:spacing w:beforeLines="0" w:afterLines="0" w:line="360" w:lineRule="exact"/>
        <w:ind w:right="624" w:rightChars="195" w:firstLine="0" w:firstLineChars="0"/>
        <w:rPr>
          <w:rFonts w:hint="eastAsia"/>
        </w:rPr>
      </w:pPr>
      <w:bookmarkStart w:id="169" w:name="_Toc41642873"/>
      <w:r>
        <w:rPr>
          <w:rFonts w:hint="eastAsia"/>
        </w:rPr>
        <w:t>3</w:t>
      </w:r>
      <w:r>
        <w:rPr>
          <w:rFonts w:hint="eastAsia"/>
          <w:lang w:val="en-US" w:eastAsia="zh-CN"/>
        </w:rPr>
        <w:t>.</w:t>
      </w:r>
      <w:r>
        <w:rPr>
          <w:rFonts w:hint="eastAsia"/>
        </w:rPr>
        <w:t>精神障碍社区康复服务协议</w:t>
      </w:r>
      <w:bookmarkEnd w:id="169"/>
    </w:p>
    <w:p>
      <w:pPr>
        <w:rPr>
          <w:rFonts w:hint="eastAsia" w:ascii="仿宋_GB2312" w:hAnsi="仿宋"/>
          <w:sz w:val="21"/>
          <w:szCs w:val="21"/>
          <w:lang w:val="zh-CN"/>
        </w:rPr>
      </w:pPr>
    </w:p>
    <w:p>
      <w:pPr>
        <w:ind w:firstLine="420" w:firstLineChars="200"/>
        <w:rPr>
          <w:rFonts w:hint="eastAsia" w:ascii="仿宋_GB2312" w:hAnsi="仿宋"/>
          <w:sz w:val="21"/>
          <w:szCs w:val="21"/>
          <w:lang w:val="zh-CN"/>
        </w:rPr>
      </w:pPr>
      <w:r>
        <w:rPr>
          <w:rFonts w:hint="eastAsia" w:ascii="仿宋_GB2312" w:hAnsi="仿宋"/>
          <w:sz w:val="21"/>
          <w:szCs w:val="21"/>
          <w:lang w:val="zh-CN"/>
        </w:rPr>
        <w:t>您好！这里是_______________（康复机构名称）。我们将和您一起共同面对困难；同时，也会和您一起分享康复过程中获得的成长与成功。在这一过程中，我们将达到以下目标：</w:t>
      </w:r>
    </w:p>
    <w:p>
      <w:pPr>
        <w:rPr>
          <w:rFonts w:ascii="仿宋_GB2312" w:hAnsi="仿宋"/>
          <w:sz w:val="21"/>
          <w:szCs w:val="21"/>
          <w:lang w:val="zh-CN"/>
        </w:rPr>
      </w:pPr>
    </w:p>
    <w:p>
      <w:pPr>
        <w:rPr>
          <w:rFonts w:hint="eastAsia" w:ascii="仿宋_GB2312" w:hAnsi="仿宋"/>
          <w:sz w:val="21"/>
          <w:szCs w:val="21"/>
          <w:lang w:val="zh-CN"/>
        </w:rPr>
      </w:pPr>
      <w:r>
        <w:rPr>
          <w:rFonts w:hint="eastAsia" w:ascii="仿宋_GB2312" w:hAnsi="仿宋"/>
          <w:sz w:val="21"/>
          <w:szCs w:val="21"/>
          <w:lang w:val="zh-CN"/>
        </w:rPr>
        <w:t>为了让我们共同迈出坚实的第一步，希望我们能够共同遵守以下原则：</w:t>
      </w:r>
    </w:p>
    <w:p>
      <w:pPr>
        <w:rPr>
          <w:rFonts w:hint="eastAsia" w:ascii="仿宋_GB2312" w:hAnsi="仿宋"/>
          <w:sz w:val="21"/>
          <w:szCs w:val="21"/>
          <w:lang w:val="zh-CN"/>
        </w:rPr>
      </w:pPr>
      <w:r>
        <w:rPr>
          <w:rFonts w:hint="eastAsia" w:ascii="仿宋_GB2312" w:hAnsi="仿宋"/>
          <w:sz w:val="21"/>
          <w:szCs w:val="21"/>
          <w:lang w:val="zh-CN"/>
        </w:rPr>
        <w:t>1</w:t>
      </w:r>
      <w:r>
        <w:rPr>
          <w:rFonts w:hint="eastAsia" w:ascii="仿宋_GB2312" w:hAnsi="仿宋"/>
          <w:sz w:val="21"/>
          <w:szCs w:val="21"/>
          <w:lang w:val="en-US" w:eastAsia="zh-CN"/>
        </w:rPr>
        <w:t>.</w:t>
      </w:r>
      <w:r>
        <w:rPr>
          <w:rFonts w:hint="eastAsia" w:ascii="仿宋_GB2312" w:hAnsi="仿宋"/>
          <w:sz w:val="21"/>
          <w:szCs w:val="21"/>
          <w:lang w:val="zh-CN"/>
        </w:rPr>
        <w:t>互相尊重，坦诚相待。</w:t>
      </w:r>
    </w:p>
    <w:p>
      <w:pPr>
        <w:rPr>
          <w:rFonts w:hint="eastAsia" w:ascii="仿宋_GB2312" w:hAnsi="仿宋"/>
          <w:sz w:val="21"/>
          <w:szCs w:val="21"/>
          <w:lang w:val="zh-CN"/>
        </w:rPr>
      </w:pPr>
      <w:r>
        <w:rPr>
          <w:rFonts w:hint="eastAsia" w:ascii="仿宋_GB2312" w:hAnsi="仿宋"/>
          <w:sz w:val="21"/>
          <w:szCs w:val="21"/>
          <w:lang w:val="zh-CN"/>
        </w:rPr>
        <w:t>2</w:t>
      </w:r>
      <w:r>
        <w:rPr>
          <w:rFonts w:hint="eastAsia" w:ascii="仿宋_GB2312" w:hAnsi="仿宋"/>
          <w:sz w:val="21"/>
          <w:szCs w:val="21"/>
          <w:lang w:val="en-US" w:eastAsia="zh-CN"/>
        </w:rPr>
        <w:t>.</w:t>
      </w:r>
      <w:r>
        <w:rPr>
          <w:rFonts w:hint="eastAsia" w:ascii="仿宋_GB2312" w:hAnsi="仿宋"/>
          <w:sz w:val="21"/>
          <w:szCs w:val="21"/>
          <w:lang w:val="zh-CN"/>
        </w:rPr>
        <w:t>非生命和法律紧急情况下，双方坚持保密原则。</w:t>
      </w:r>
    </w:p>
    <w:p>
      <w:pPr>
        <w:rPr>
          <w:rFonts w:hint="eastAsia" w:ascii="仿宋_GB2312" w:hAnsi="仿宋"/>
          <w:sz w:val="21"/>
          <w:szCs w:val="21"/>
          <w:lang w:val="zh-CN"/>
        </w:rPr>
      </w:pPr>
      <w:r>
        <w:rPr>
          <w:rFonts w:hint="eastAsia" w:ascii="仿宋_GB2312" w:hAnsi="仿宋"/>
          <w:sz w:val="21"/>
          <w:szCs w:val="21"/>
          <w:lang w:val="zh-CN"/>
        </w:rPr>
        <w:t>3</w:t>
      </w:r>
      <w:r>
        <w:rPr>
          <w:rFonts w:hint="eastAsia" w:ascii="仿宋_GB2312" w:hAnsi="仿宋"/>
          <w:sz w:val="21"/>
          <w:szCs w:val="21"/>
          <w:lang w:val="en-US" w:eastAsia="zh-CN"/>
        </w:rPr>
        <w:t>.</w:t>
      </w:r>
      <w:r>
        <w:rPr>
          <w:rFonts w:hint="eastAsia" w:ascii="仿宋_GB2312" w:hAnsi="仿宋"/>
          <w:sz w:val="21"/>
          <w:szCs w:val="21"/>
          <w:lang w:val="zh-CN"/>
        </w:rPr>
        <w:t>遵守活动时间和相应的活动规则。</w:t>
      </w:r>
    </w:p>
    <w:p>
      <w:pPr>
        <w:rPr>
          <w:rFonts w:hint="eastAsia" w:ascii="仿宋_GB2312" w:hAnsi="仿宋"/>
          <w:sz w:val="21"/>
          <w:szCs w:val="21"/>
          <w:lang w:val="zh-CN"/>
        </w:rPr>
      </w:pPr>
      <w:r>
        <w:rPr>
          <w:rFonts w:hint="eastAsia" w:ascii="仿宋_GB2312" w:hAnsi="仿宋"/>
          <w:sz w:val="21"/>
          <w:szCs w:val="21"/>
          <w:lang w:val="zh-CN"/>
        </w:rPr>
        <w:t>4</w:t>
      </w:r>
      <w:r>
        <w:rPr>
          <w:rFonts w:hint="eastAsia" w:ascii="仿宋_GB2312" w:hAnsi="仿宋"/>
          <w:sz w:val="21"/>
          <w:szCs w:val="21"/>
          <w:lang w:val="en-US" w:eastAsia="zh-CN"/>
        </w:rPr>
        <w:t>.</w:t>
      </w:r>
      <w:r>
        <w:rPr>
          <w:rFonts w:hint="eastAsia" w:ascii="仿宋_GB2312" w:hAnsi="仿宋"/>
          <w:sz w:val="21"/>
          <w:szCs w:val="21"/>
          <w:lang w:val="zh-CN"/>
        </w:rPr>
        <w:t>如果经评估，认为已经达成训练目标，将会结束在我们机构的康复。</w:t>
      </w:r>
    </w:p>
    <w:p>
      <w:pPr>
        <w:rPr>
          <w:rFonts w:ascii="仿宋_GB2312" w:hAnsi="仿宋"/>
          <w:sz w:val="21"/>
          <w:szCs w:val="21"/>
          <w:lang w:val="zh-CN"/>
        </w:rPr>
      </w:pPr>
      <w:r>
        <w:rPr>
          <w:rFonts w:hint="eastAsia" w:ascii="仿宋_GB2312" w:hAnsi="仿宋"/>
          <w:sz w:val="21"/>
          <w:szCs w:val="21"/>
          <w:lang w:val="zh-CN"/>
        </w:rPr>
        <w:t>5</w:t>
      </w:r>
      <w:r>
        <w:rPr>
          <w:rFonts w:hint="eastAsia" w:ascii="仿宋_GB2312" w:hAnsi="仿宋"/>
          <w:sz w:val="21"/>
          <w:szCs w:val="21"/>
          <w:lang w:val="en-US" w:eastAsia="zh-CN"/>
        </w:rPr>
        <w:t>.</w:t>
      </w:r>
      <w:r>
        <w:rPr>
          <w:rFonts w:hint="eastAsia" w:ascii="仿宋_GB2312" w:hAnsi="仿宋"/>
          <w:sz w:val="21"/>
          <w:szCs w:val="21"/>
          <w:lang w:val="zh-CN"/>
        </w:rPr>
        <w:t>如康复者对服务过程感觉不满意，可随时提出中止服务的要求。如康复者有申诉的需求，</w:t>
      </w:r>
      <w:r>
        <w:rPr>
          <w:rFonts w:hint="eastAsia" w:ascii="仿宋_GB2312" w:hAnsi="仿宋"/>
          <w:sz w:val="21"/>
          <w:szCs w:val="21"/>
          <w:lang w:val="en-US" w:eastAsia="zh-CN"/>
        </w:rPr>
        <w:t xml:space="preserve"> </w:t>
      </w:r>
      <w:r>
        <w:rPr>
          <w:rFonts w:hint="eastAsia" w:ascii="仿宋_GB2312" w:hAnsi="仿宋"/>
          <w:sz w:val="21"/>
          <w:szCs w:val="21"/>
          <w:lang w:val="zh-CN"/>
        </w:rPr>
        <w:t>可通过口头、书面或电子邮件的方式向服务单位主管进行实名申诉。</w:t>
      </w:r>
    </w:p>
    <w:p>
      <w:pPr>
        <w:rPr>
          <w:rFonts w:hint="eastAsia" w:ascii="仿宋_GB2312" w:hAnsi="仿宋"/>
          <w:sz w:val="21"/>
          <w:szCs w:val="21"/>
          <w:lang w:val="zh-CN"/>
        </w:rPr>
      </w:pPr>
    </w:p>
    <w:p>
      <w:pPr>
        <w:rPr>
          <w:rFonts w:hint="eastAsia" w:ascii="仿宋_GB2312" w:hAnsi="仿宋"/>
          <w:sz w:val="21"/>
          <w:szCs w:val="21"/>
          <w:lang w:val="zh-CN"/>
        </w:rPr>
      </w:pPr>
      <w:r>
        <w:rPr>
          <w:rFonts w:hint="eastAsia" w:ascii="仿宋_GB2312" w:hAnsi="仿宋"/>
          <w:sz w:val="21"/>
          <w:szCs w:val="21"/>
          <w:lang w:val="zh-CN"/>
        </w:rPr>
        <w:t>本人____________同意到_________________接受服务。</w:t>
      </w:r>
    </w:p>
    <w:p>
      <w:pPr>
        <w:rPr>
          <w:rFonts w:hint="eastAsia" w:ascii="仿宋_GB2312" w:hAnsi="仿宋"/>
          <w:sz w:val="21"/>
          <w:szCs w:val="21"/>
          <w:lang w:val="zh-CN"/>
        </w:rPr>
      </w:pPr>
    </w:p>
    <w:p>
      <w:pPr>
        <w:rPr>
          <w:rFonts w:ascii="仿宋_GB2312" w:hAnsi="仿宋"/>
          <w:sz w:val="21"/>
          <w:szCs w:val="21"/>
          <w:lang w:val="zh-CN"/>
        </w:rPr>
      </w:pPr>
    </w:p>
    <w:p>
      <w:pPr>
        <w:rPr>
          <w:rFonts w:hint="eastAsia" w:ascii="仿宋_GB2312" w:hAnsi="仿宋"/>
          <w:sz w:val="21"/>
          <w:szCs w:val="21"/>
          <w:lang w:val="zh-CN"/>
        </w:rPr>
      </w:pPr>
      <w:r>
        <w:rPr>
          <w:rFonts w:hint="eastAsia" w:ascii="仿宋_GB2312" w:hAnsi="仿宋"/>
          <w:sz w:val="21"/>
          <w:szCs w:val="21"/>
          <w:lang w:val="zh-CN"/>
        </w:rPr>
        <w:t>工作人员签名：</w:t>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 xml:space="preserve">                康复者签名：</w:t>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p>
    <w:p>
      <w:pPr>
        <w:rPr>
          <w:rFonts w:ascii="仿宋_GB2312" w:hAnsi="仿宋"/>
          <w:sz w:val="21"/>
          <w:szCs w:val="21"/>
          <w:lang w:val="zh-CN"/>
        </w:rPr>
      </w:pPr>
      <w:r>
        <w:rPr>
          <w:rFonts w:hint="eastAsia" w:ascii="仿宋_GB2312" w:hAnsi="仿宋"/>
          <w:sz w:val="21"/>
          <w:szCs w:val="21"/>
          <w:lang w:val="zh-CN"/>
        </w:rPr>
        <w:t>日期：</w:t>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 xml:space="preserve">                日期：</w:t>
      </w:r>
    </w:p>
    <w:p>
      <w:pPr>
        <w:rPr>
          <w:rFonts w:hint="eastAsia"/>
        </w:rPr>
      </w:pPr>
      <w:r>
        <w:rPr>
          <w:rFonts w:hint="eastAsia" w:ascii="仿宋_GB2312" w:hAnsi="仿宋"/>
          <w:sz w:val="21"/>
          <w:szCs w:val="21"/>
          <w:lang w:val="zh-CN"/>
        </w:rPr>
        <w:t xml:space="preserve">               </w:t>
      </w:r>
      <w:r>
        <w:rPr>
          <w:rFonts w:hint="eastAsia"/>
        </w:rPr>
        <w:t xml:space="preserve">                                                        </w:t>
      </w:r>
    </w:p>
    <w:p>
      <w:r>
        <w:t xml:space="preserve">       </w:t>
      </w:r>
    </w:p>
    <w:p/>
    <w:p/>
    <w:p/>
    <w:p/>
    <w:p/>
    <w:p/>
    <w:p/>
    <w:p/>
    <w:p/>
    <w:p/>
    <w:p/>
    <w:p>
      <w:pPr>
        <w:pStyle w:val="3"/>
        <w:numPr>
          <w:ilvl w:val="0"/>
          <w:numId w:val="1"/>
        </w:numPr>
        <w:spacing w:line="240" w:lineRule="auto"/>
        <w:ind w:firstLine="0" w:firstLineChars="0"/>
        <w:rPr>
          <w:rFonts w:hint="eastAsia"/>
        </w:rPr>
      </w:pPr>
      <w:bookmarkStart w:id="170" w:name="_Toc41642874"/>
      <w:r>
        <w:rPr>
          <w:rFonts w:hint="eastAsia"/>
        </w:rPr>
        <w:t>心理社交功能评估表</w:t>
      </w:r>
      <w:bookmarkEnd w:id="167"/>
      <w:bookmarkEnd w:id="168"/>
      <w:bookmarkEnd w:id="170"/>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rPr>
      </w:pPr>
    </w:p>
    <w:p>
      <w:pPr>
        <w:rPr>
          <w:rFonts w:hint="eastAsia" w:ascii="仿宋_GB2312" w:hAnsi="仿宋"/>
          <w:sz w:val="21"/>
          <w:szCs w:val="21"/>
          <w:lang w:val="zh-CN"/>
        </w:rPr>
      </w:pPr>
      <w:r>
        <w:rPr>
          <w:rFonts w:hint="eastAsia" w:ascii="仿宋_GB2312" w:hAnsi="仿宋"/>
          <w:sz w:val="21"/>
          <w:szCs w:val="21"/>
          <w:lang w:val="zh-CN"/>
        </w:rPr>
        <w:t xml:space="preserve">评分标准：  </w:t>
      </w:r>
    </w:p>
    <w:tbl>
      <w:tblPr>
        <w:tblStyle w:val="13"/>
        <w:tblW w:w="9195"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4631"/>
        <w:gridCol w:w="4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51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5</w:t>
            </w:r>
          </w:p>
        </w:tc>
        <w:tc>
          <w:tcPr>
            <w:tcW w:w="4631" w:type="dxa"/>
            <w:tcBorders>
              <w:top w:val="single" w:color="auto" w:sz="4" w:space="0"/>
              <w:left w:val="nil"/>
              <w:bottom w:val="single" w:color="auto" w:sz="4" w:space="0"/>
              <w:right w:val="single" w:color="FFFFFF"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 xml:space="preserve">表现完全符合正常水平                 </w:t>
            </w:r>
          </w:p>
        </w:tc>
        <w:tc>
          <w:tcPr>
            <w:tcW w:w="4050" w:type="dxa"/>
            <w:tcBorders>
              <w:top w:val="single" w:color="auto" w:sz="4" w:space="0"/>
              <w:left w:val="nil"/>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（能独立进行)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51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4</w:t>
            </w:r>
          </w:p>
        </w:tc>
        <w:tc>
          <w:tcPr>
            <w:tcW w:w="4631" w:type="dxa"/>
            <w:tcBorders>
              <w:top w:val="single" w:color="auto" w:sz="4" w:space="0"/>
              <w:left w:val="nil"/>
              <w:bottom w:val="single" w:color="auto" w:sz="4" w:space="0"/>
              <w:right w:val="single" w:color="FFFFFF"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表现接近正常水平</w:t>
            </w:r>
          </w:p>
        </w:tc>
        <w:tc>
          <w:tcPr>
            <w:tcW w:w="4050" w:type="dxa"/>
            <w:tcBorders>
              <w:top w:val="single" w:color="auto" w:sz="4" w:space="0"/>
              <w:left w:val="nil"/>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（少量提示下进行)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51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3</w:t>
            </w:r>
          </w:p>
        </w:tc>
        <w:tc>
          <w:tcPr>
            <w:tcW w:w="4631" w:type="dxa"/>
            <w:tcBorders>
              <w:top w:val="single" w:color="auto" w:sz="4" w:space="0"/>
              <w:left w:val="nil"/>
              <w:bottom w:val="single" w:color="auto" w:sz="4" w:space="0"/>
              <w:right w:val="single" w:color="FFFFFF"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表现尚可</w:t>
            </w:r>
          </w:p>
        </w:tc>
        <w:tc>
          <w:tcPr>
            <w:tcW w:w="4050" w:type="dxa"/>
            <w:tcBorders>
              <w:top w:val="single" w:color="auto" w:sz="4" w:space="0"/>
              <w:left w:val="nil"/>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（较多提示下进行)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51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2</w:t>
            </w:r>
          </w:p>
        </w:tc>
        <w:tc>
          <w:tcPr>
            <w:tcW w:w="4631" w:type="dxa"/>
            <w:tcBorders>
              <w:top w:val="single" w:color="auto" w:sz="4" w:space="0"/>
              <w:left w:val="nil"/>
              <w:bottom w:val="single" w:color="auto" w:sz="4" w:space="0"/>
              <w:right w:val="single" w:color="FFFFFF"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表现欠佳</w:t>
            </w:r>
          </w:p>
        </w:tc>
        <w:tc>
          <w:tcPr>
            <w:tcW w:w="4050" w:type="dxa"/>
            <w:tcBorders>
              <w:top w:val="single" w:color="auto" w:sz="4" w:space="0"/>
              <w:left w:val="nil"/>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（表现不合宜，需要关注)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51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1</w:t>
            </w:r>
          </w:p>
        </w:tc>
        <w:tc>
          <w:tcPr>
            <w:tcW w:w="4631" w:type="dxa"/>
            <w:tcBorders>
              <w:top w:val="single" w:color="auto" w:sz="4" w:space="0"/>
              <w:left w:val="nil"/>
              <w:bottom w:val="single" w:color="auto" w:sz="4" w:space="0"/>
              <w:right w:val="single" w:color="FFFFFF"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完全不符合正常水平</w:t>
            </w:r>
          </w:p>
        </w:tc>
        <w:tc>
          <w:tcPr>
            <w:tcW w:w="4050" w:type="dxa"/>
            <w:tcBorders>
              <w:top w:val="single" w:color="auto" w:sz="4" w:space="0"/>
              <w:left w:val="nil"/>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（表现不合宜，需要密切关注)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514"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0</w:t>
            </w:r>
          </w:p>
        </w:tc>
        <w:tc>
          <w:tcPr>
            <w:tcW w:w="4631" w:type="dxa"/>
            <w:tcBorders>
              <w:top w:val="single" w:color="auto" w:sz="4" w:space="0"/>
              <w:left w:val="nil"/>
              <w:bottom w:val="single" w:color="auto" w:sz="4" w:space="0"/>
              <w:right w:val="single" w:color="FFFFFF" w:sz="4" w:space="0"/>
            </w:tcBorders>
            <w:noWrap w:val="0"/>
            <w:vAlign w:val="top"/>
          </w:tcPr>
          <w:p>
            <w:pPr>
              <w:rPr>
                <w:rFonts w:hint="eastAsia" w:ascii="仿宋_GB2312" w:hAnsi="仿宋"/>
                <w:sz w:val="21"/>
                <w:szCs w:val="21"/>
                <w:lang w:val="zh-CN"/>
              </w:rPr>
            </w:pPr>
            <w:r>
              <w:rPr>
                <w:rFonts w:hint="eastAsia" w:ascii="仿宋_GB2312" w:hAnsi="仿宋"/>
                <w:sz w:val="21"/>
                <w:szCs w:val="21"/>
                <w:lang w:val="zh-CN"/>
              </w:rPr>
              <w:t>该项目不适用</w:t>
            </w:r>
          </w:p>
        </w:tc>
        <w:tc>
          <w:tcPr>
            <w:tcW w:w="4050" w:type="dxa"/>
            <w:tcBorders>
              <w:top w:val="single" w:color="auto" w:sz="4" w:space="0"/>
              <w:left w:val="nil"/>
              <w:bottom w:val="single" w:color="auto" w:sz="4" w:space="0"/>
              <w:right w:val="single" w:color="auto" w:sz="4" w:space="0"/>
            </w:tcBorders>
            <w:noWrap w:val="0"/>
            <w:vAlign w:val="top"/>
          </w:tcPr>
          <w:p>
            <w:pPr>
              <w:rPr>
                <w:rFonts w:hint="eastAsia" w:ascii="仿宋_GB2312" w:hAnsi="仿宋"/>
                <w:sz w:val="21"/>
                <w:szCs w:val="21"/>
                <w:lang w:val="zh-CN"/>
              </w:rPr>
            </w:pPr>
          </w:p>
        </w:tc>
      </w:tr>
    </w:tbl>
    <w:p>
      <w:pPr>
        <w:pStyle w:val="16"/>
        <w:keepNext w:val="0"/>
        <w:keepLines w:val="0"/>
        <w:pageBreakBefore w:val="0"/>
        <w:widowControl w:val="0"/>
        <w:kinsoku/>
        <w:wordWrap/>
        <w:overflowPunct/>
        <w:topLinePunct w:val="0"/>
        <w:autoSpaceDE/>
        <w:autoSpaceDN/>
        <w:bidi w:val="0"/>
        <w:adjustRightInd/>
        <w:snapToGrid/>
        <w:spacing w:before="100" w:beforeAutospacing="1" w:after="100" w:afterAutospacing="0" w:line="300" w:lineRule="exact"/>
        <w:ind w:left="0" w:leftChars="0" w:right="0" w:rightChars="0" w:firstLine="0" w:firstLineChars="0"/>
        <w:jc w:val="left"/>
        <w:textAlignment w:val="auto"/>
        <w:outlineLvl w:val="9"/>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 xml:space="preserve"> </w:t>
      </w:r>
    </w:p>
    <w:tbl>
      <w:tblPr>
        <w:tblStyle w:val="13"/>
        <w:tblW w:w="91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39"/>
        <w:gridCol w:w="635"/>
        <w:gridCol w:w="689"/>
        <w:gridCol w:w="689"/>
        <w:gridCol w:w="689"/>
        <w:gridCol w:w="689"/>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序号</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项目</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0</w:t>
            </w: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w:t>
            </w: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w:t>
            </w: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w:t>
            </w: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4</w:t>
            </w: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w:t>
            </w:r>
          </w:p>
        </w:tc>
        <w:tc>
          <w:tcPr>
            <w:tcW w:w="8320" w:type="dxa"/>
            <w:gridSpan w:val="7"/>
            <w:tcBorders>
              <w:top w:val="single" w:color="auto" w:sz="4" w:space="0"/>
              <w:left w:val="nil"/>
              <w:bottom w:val="single" w:color="auto" w:sz="4" w:space="0"/>
              <w:right w:val="single" w:color="auto" w:sz="4" w:space="0"/>
            </w:tcBorders>
            <w:shd w:val="clear" w:color="auto" w:fill="E6E6E6"/>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社交技巧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1.1</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眼神接触</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1.2</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社交距离</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1.3</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思想表达</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1.4</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情感表达</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1.5</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面对批评</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w:t>
            </w:r>
          </w:p>
        </w:tc>
        <w:tc>
          <w:tcPr>
            <w:tcW w:w="8320" w:type="dxa"/>
            <w:gridSpan w:val="7"/>
            <w:tcBorders>
              <w:top w:val="single" w:color="auto" w:sz="4" w:space="0"/>
              <w:left w:val="nil"/>
              <w:bottom w:val="single" w:color="auto" w:sz="4" w:space="0"/>
              <w:right w:val="single" w:color="auto" w:sz="4" w:space="0"/>
            </w:tcBorders>
            <w:shd w:val="clear" w:color="auto" w:fill="E6E6E6"/>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人际关系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2.1</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与康复者接触</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2.2</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与家人接触</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2.3</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与机构工作人员接触</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2.4</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与到访人员接触</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2.5</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jc w:val="both"/>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与人共处</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2.6</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与人合作</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2.7</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与异性相处表现</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shd w:val="clear" w:color="auto" w:fill="E6E6E6"/>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w:t>
            </w:r>
          </w:p>
        </w:tc>
        <w:tc>
          <w:tcPr>
            <w:tcW w:w="8320" w:type="dxa"/>
            <w:gridSpan w:val="7"/>
            <w:tcBorders>
              <w:top w:val="single" w:color="auto" w:sz="4" w:space="0"/>
              <w:left w:val="nil"/>
              <w:bottom w:val="single" w:color="auto" w:sz="4" w:space="0"/>
              <w:right w:val="single" w:color="auto" w:sz="4" w:space="0"/>
            </w:tcBorders>
            <w:shd w:val="clear" w:color="auto" w:fill="E6E6E6"/>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社区适应能力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3.1</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参与社区活动动机</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3.2</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使用交通工具</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3.3</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使用电话</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3.4</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使用路标</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3.5</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运用社区资源</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3.6</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寻求帮助</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3.7</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应付生活压力</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17"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3.8</w:t>
            </w:r>
          </w:p>
        </w:tc>
        <w:tc>
          <w:tcPr>
            <w:tcW w:w="423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解决困难</w:t>
            </w:r>
          </w:p>
        </w:tc>
        <w:tc>
          <w:tcPr>
            <w:tcW w:w="63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89"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c>
          <w:tcPr>
            <w:tcW w:w="690"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p>
        </w:tc>
      </w:tr>
    </w:tbl>
    <w:p>
      <w:pPr>
        <w:rPr>
          <w:rFonts w:hint="eastAsia" w:ascii="仿宋_GB2312" w:hAnsi="仿宋"/>
          <w:sz w:val="21"/>
          <w:szCs w:val="21"/>
          <w:lang w:val="zh-CN"/>
        </w:rPr>
      </w:pPr>
    </w:p>
    <w:tbl>
      <w:tblPr>
        <w:tblStyle w:val="13"/>
        <w:tblW w:w="9065"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3255"/>
        <w:gridCol w:w="5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序号</w:t>
            </w:r>
          </w:p>
        </w:tc>
        <w:tc>
          <w:tcPr>
            <w:tcW w:w="325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项目</w:t>
            </w:r>
          </w:p>
        </w:tc>
        <w:tc>
          <w:tcPr>
            <w:tcW w:w="5096"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exac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1</w:t>
            </w:r>
          </w:p>
        </w:tc>
        <w:tc>
          <w:tcPr>
            <w:tcW w:w="325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社交技巧</w:t>
            </w:r>
          </w:p>
        </w:tc>
        <w:tc>
          <w:tcPr>
            <w:tcW w:w="5096"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合计1.1至1.5的单项分数/25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2</w:t>
            </w:r>
          </w:p>
        </w:tc>
        <w:tc>
          <w:tcPr>
            <w:tcW w:w="325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人际关系</w:t>
            </w:r>
          </w:p>
        </w:tc>
        <w:tc>
          <w:tcPr>
            <w:tcW w:w="5096"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合计2.1至2.7的单项分数/35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3</w:t>
            </w:r>
          </w:p>
        </w:tc>
        <w:tc>
          <w:tcPr>
            <w:tcW w:w="3255"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社区适应能力</w:t>
            </w:r>
          </w:p>
        </w:tc>
        <w:tc>
          <w:tcPr>
            <w:tcW w:w="5096" w:type="dxa"/>
            <w:tcBorders>
              <w:top w:val="single" w:color="auto" w:sz="4" w:space="0"/>
              <w:left w:val="nil"/>
              <w:bottom w:val="single" w:color="auto" w:sz="4" w:space="0"/>
              <w:right w:val="single" w:color="auto" w:sz="4" w:space="0"/>
            </w:tcBorders>
            <w:noWrap w:val="0"/>
            <w:vAlign w:val="top"/>
          </w:tcPr>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合计3.1至3.8的单项分数/40</w:t>
            </w:r>
          </w:p>
        </w:tc>
      </w:tr>
    </w:tbl>
    <w:p>
      <w:pPr>
        <w:pStyle w:val="16"/>
        <w:spacing w:afterAutospacing="0"/>
        <w:ind w:left="0" w:leftChars="0"/>
        <w:rPr>
          <w:rFonts w:hint="eastAsia" w:ascii="仿宋_GB2312" w:hAnsi="仿宋" w:eastAsia="仿宋_GB2312" w:cs="Times New Roman"/>
          <w:sz w:val="21"/>
          <w:szCs w:val="21"/>
          <w:lang w:val="zh-CN"/>
        </w:rPr>
      </w:pPr>
      <w:r>
        <w:rPr>
          <w:rFonts w:hint="eastAsia" w:ascii="仿宋_GB2312" w:hAnsi="仿宋" w:eastAsia="仿宋_GB2312" w:cs="Times New Roman"/>
          <w:sz w:val="21"/>
          <w:szCs w:val="21"/>
          <w:lang w:val="zh-CN"/>
        </w:rPr>
        <w:t>其它需关注行为</w:t>
      </w:r>
    </w:p>
    <w:tbl>
      <w:tblPr>
        <w:tblStyle w:val="13"/>
        <w:tblW w:w="8992"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55"/>
        <w:gridCol w:w="1484"/>
        <w:gridCol w:w="1134"/>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55"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酗酒</w:t>
            </w:r>
          </w:p>
        </w:tc>
        <w:tc>
          <w:tcPr>
            <w:tcW w:w="148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有□ 否□</w:t>
            </w:r>
          </w:p>
        </w:tc>
        <w:tc>
          <w:tcPr>
            <w:tcW w:w="113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详情：</w:t>
            </w:r>
          </w:p>
        </w:tc>
        <w:tc>
          <w:tcPr>
            <w:tcW w:w="4819"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55"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金钱管理问题</w:t>
            </w:r>
          </w:p>
        </w:tc>
        <w:tc>
          <w:tcPr>
            <w:tcW w:w="148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有□ 否□</w:t>
            </w:r>
          </w:p>
        </w:tc>
        <w:tc>
          <w:tcPr>
            <w:tcW w:w="113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详情：</w:t>
            </w:r>
          </w:p>
        </w:tc>
        <w:tc>
          <w:tcPr>
            <w:tcW w:w="4819"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55"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暴食或厌食</w:t>
            </w:r>
          </w:p>
        </w:tc>
        <w:tc>
          <w:tcPr>
            <w:tcW w:w="148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有□ 否□</w:t>
            </w:r>
          </w:p>
        </w:tc>
        <w:tc>
          <w:tcPr>
            <w:tcW w:w="113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详情：</w:t>
            </w:r>
          </w:p>
        </w:tc>
        <w:tc>
          <w:tcPr>
            <w:tcW w:w="4819"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55"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滥药或弃药</w:t>
            </w:r>
          </w:p>
        </w:tc>
        <w:tc>
          <w:tcPr>
            <w:tcW w:w="148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有□ 否□</w:t>
            </w:r>
          </w:p>
        </w:tc>
        <w:tc>
          <w:tcPr>
            <w:tcW w:w="113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详情：</w:t>
            </w:r>
          </w:p>
        </w:tc>
        <w:tc>
          <w:tcPr>
            <w:tcW w:w="4819"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55"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吸烟问题</w:t>
            </w:r>
          </w:p>
        </w:tc>
        <w:tc>
          <w:tcPr>
            <w:tcW w:w="148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有□ 否□</w:t>
            </w:r>
          </w:p>
        </w:tc>
        <w:tc>
          <w:tcPr>
            <w:tcW w:w="113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详情：</w:t>
            </w:r>
          </w:p>
        </w:tc>
        <w:tc>
          <w:tcPr>
            <w:tcW w:w="4819"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55"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沉溺行为</w:t>
            </w:r>
          </w:p>
        </w:tc>
        <w:tc>
          <w:tcPr>
            <w:tcW w:w="148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有□ 否□</w:t>
            </w:r>
          </w:p>
        </w:tc>
        <w:tc>
          <w:tcPr>
            <w:tcW w:w="113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详情：</w:t>
            </w:r>
          </w:p>
        </w:tc>
        <w:tc>
          <w:tcPr>
            <w:tcW w:w="4819"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1555"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其它</w:t>
            </w:r>
          </w:p>
        </w:tc>
        <w:tc>
          <w:tcPr>
            <w:tcW w:w="148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有□ 否□</w:t>
            </w:r>
          </w:p>
        </w:tc>
        <w:tc>
          <w:tcPr>
            <w:tcW w:w="1134"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详情：</w:t>
            </w:r>
          </w:p>
        </w:tc>
        <w:tc>
          <w:tcPr>
            <w:tcW w:w="4819" w:type="dxa"/>
            <w:noWrap w:val="0"/>
            <w:vAlign w:val="center"/>
          </w:tcPr>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p>
            <w:pPr>
              <w:widowControl/>
              <w:jc w:val="center"/>
              <w:rPr>
                <w:rFonts w:hint="eastAsia" w:ascii="仿宋_GB2312" w:hAnsi="仿宋"/>
                <w:sz w:val="21"/>
                <w:szCs w:val="21"/>
                <w:lang w:val="zh-CN"/>
              </w:rPr>
            </w:pPr>
            <w:r>
              <w:rPr>
                <w:rFonts w:hint="eastAsia" w:ascii="仿宋_GB2312" w:hAnsi="仿宋"/>
                <w:sz w:val="21"/>
                <w:szCs w:val="21"/>
                <w:lang w:val="zh-CN"/>
              </w:rPr>
              <w:t>__________________________________</w:t>
            </w:r>
          </w:p>
        </w:tc>
      </w:tr>
    </w:tbl>
    <w:p>
      <w:pPr>
        <w:rPr>
          <w:rFonts w:hint="eastAsia" w:ascii="仿宋_GB2312" w:hAnsi="仿宋"/>
          <w:sz w:val="21"/>
          <w:szCs w:val="21"/>
          <w:lang w:val="zh-CN"/>
        </w:rPr>
      </w:pPr>
      <w:r>
        <w:rPr>
          <w:rFonts w:hint="eastAsia" w:ascii="仿宋_GB2312" w:hAnsi="仿宋"/>
          <w:sz w:val="21"/>
          <w:szCs w:val="21"/>
          <w:lang w:val="zh-CN"/>
        </w:rPr>
        <w:t>评估后跟进项目：</w:t>
      </w:r>
    </w:p>
    <w:p>
      <w:pPr>
        <w:spacing w:line="10" w:lineRule="atLeast"/>
        <w:rPr>
          <w:rFonts w:hint="eastAsia" w:ascii="仿宋_GB2312" w:hAnsi="仿宋"/>
          <w:sz w:val="21"/>
          <w:szCs w:val="21"/>
          <w:lang w:val="zh-CN"/>
        </w:rPr>
      </w:pP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 xml:space="preserve">评估人员签名：             </w:t>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ab/>
      </w:r>
      <w:r>
        <w:rPr>
          <w:rFonts w:hint="eastAsia" w:ascii="仿宋_GB2312" w:hAnsi="仿宋"/>
          <w:sz w:val="21"/>
          <w:szCs w:val="21"/>
          <w:lang w:val="zh-CN"/>
        </w:rPr>
        <w:t xml:space="preserve">日期：                     </w:t>
      </w:r>
    </w:p>
    <w:p>
      <w:pPr>
        <w:spacing w:line="10" w:lineRule="atLeast"/>
        <w:rPr>
          <w:rFonts w:hint="eastAsia" w:ascii="仿宋_GB2312" w:hAnsi="仿宋"/>
          <w:sz w:val="21"/>
          <w:szCs w:val="21"/>
          <w:lang w:val="zh-CN"/>
        </w:rPr>
      </w:pP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 xml:space="preserve">评估表包括社交技巧、人际关系及社区适应能力三方面，总共 20 个项目。评估人员应为每一项目给予评估分数，一般为最低 1分，最高 5 分，分数愈高代表学员的表现越合适或越能独立处理。社交技巧是学员面对周围人时能否以合适的表现与人沟通，能否与他人正常的交流，其中社交距离就是评估学员能否按社交对象的亲密关系调整身体距离，过于冷漠或热情，或者身体接触过多也是不恰当的行为。人际关系是评估学员与人接触的表现，过于活跃以致影响他人或过于被动或安静以致妨碍社交发展也是需关注的部分。社区适应能力是评估学员在社区生活的能力，可能要通过面谈、与家属/监护人沟通或在社区活动中观察。“其它需关注行为”的记录，可丰富此评估的内容，以及作为制定康复计划的参考。 </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评分标准说明：</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①社交技巧</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眼神接触：</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1分（完全不符合正常水平）：表现为避免与他人目光接触，从不用眼神以辅助表情。即使在讲话时眼睛也凝视前方，几乎从不看交谈对象。</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5分：达正常水平，此时学员与人交流时，有合适的眼神接触，与常人无异。</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社交距离：</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1分（完全不符合正常水平）：表现为每次与人交谈时，距离都过远或过近，甚至有不恰当的身体接触。</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5分：达正常水平，可以根据与社交对象的亲密关系，调整社交距离。</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思想表达：</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1分（完全不符合正常水平）：每次表达时，出现言语含糊不清，让人无法理解。</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5分：达正常水平，能够恰当表达自己的想法和意见。</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情感表达：</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1分（完全不符合正常水平）：即使与自己密切相关的事情，也表现出漠不关心。</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5分：达正常水平，可以根据别人的谈论内容有合适的情感表达。</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面对批评：</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1分（完全不符合正常水平）：表现每次面对批评时表现异常，或出现夸张或过分的表现，也可能出现反应冷淡，毫无表情。</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5分：达正常水平，面对批评时有恰当的情绪反应。</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②人际关系</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与康复者接触：</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1分（完全不符合正常水平）：表现为每次与机构学员或其他康复者朋友交流时过度兴奋或冷漠、沉默不语，完全缺乏情感反应，甚至出现怪异的行为。</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5分：达正常水平，在与机构学员或其他康复者朋友交流时，言语合适，表情得当，行为正常。</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与家人接触：</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1分（完全不符合正常水平）：表现为每次与家人交流时过分亲昵或疏远，兴奋或冷淡，缺乏情感反应，甚至出现怪异的行为。</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5分：达正常水平，在与家人接触时表现合适。</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与机构工作人员接触：</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1分（完全不符合正常水平）：表现为每次与机构工作人员交流时，表现出过分紧张、冷漠或兴奋，对于工作人员的答话混乱，情感反应冷淡，甚至出现怪异的行为。</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5分：达正常水平，与工作人员交流时，言语合适，表情得当，行为正常。</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与到访人员接触：</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1分（完全不符合正常水平）：表现为每次与外来访问人员交流时，表现出过分紧张、冷漠或兴奋，答话混乱，情感反应冷淡，甚至出现怪异的行为。</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5分：达正常水平，与人交流时，言语合适，表情得当，行为正常。</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与人共处：</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1分（完全不符合正常水平）：与人相处时，没有任何语言或动作交流，对别人的谈话、提醒和建议，没有任何反应，或者出现紊乱的行为。</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5分：达正常水平，与人相处时，礼貌待人，对别人的回应得当，行为与常人无异。</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与人合作：</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1分（完全不符合正常水平）：在与人合作时，完全自我封闭，没有团队协作的精神，对别人的帮助冷淡或拒绝，甚至在合作过程中出现各类异常的言语、情绪或动作。</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5分：达正常水平，与人合作时充分发挥团队协作精神，谦虚接受别人的建议和帮助，不断改进工作。</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与异性相处表现：</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1分（完全不符合正常水平）：在与异性相处时，表现过分亲密或疏远，过分紧张、冷漠或兴奋，甚至在言语或行为上，骚扰异性。</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5分：达正常水平，与异性相处接触时，言语合适，表情得当，行为正常。</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③社区适应能力</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参与社区活动动机：</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 表现为学员完全不愿意参加社区活动，即使与自己密切相关或感兴趣的活动也拒绝参加，或者参与的动机是异常的。</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5分：能独立进行，不需要别人的督促或提醒，能独立安排时间，根据自己的兴趣爱好，参与社区活动。</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使用交通工具：</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1分（表现不合适，需要密切关注）：表现为学员完全不会乘坐公交车、地铁和出租车等交通工具，安排出行，需要提醒和帮助。</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5分：能独立进行，不需要别人的提醒，能够根据自己的行程安排计划，选择适当的交通工具。</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使用电话：</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1分（表现不合适，需要密切关注）：表现为学员完全不会使用电话和手机等联络工具，需要提醒和实际操作帮助。</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5分：能独立进行，不需要别人的提醒和帮助，能够熟练使用联络工具。</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使用路标：</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1分（表现不合适，需要密切关注）：表现为学员完全不理解路标的指示意义，需要提醒和详细解说，才能按照路标找到自己的目的地。</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5分：能独立进行，不需要别人的提醒和详细解说，可以充分利用路标的指示作用，到达目的地。</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运用社区资源：</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1分（表现不合适，需要密切关注）：表现为学员完全不会或主动应用社区内公共资源，社区资源包括如居委会发布的信息资源、社区福利救助、社区文化中心服务资源、社区健身器材等公共资源。</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5分：能独立进行，不需要别人的督促，按自己需要，主动利用社区内的公共资源。</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寻求帮助：</w:t>
      </w:r>
      <w:bookmarkStart w:id="171" w:name="OLE_LINK2"/>
      <w:bookmarkEnd w:id="171"/>
      <w:bookmarkStart w:id="172" w:name="OLE_LINK3"/>
      <w:bookmarkEnd w:id="172"/>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1分（表现不合适，需要密切关注）：表现为学员完全不会或主动向家人、朋友、机构工作人员和学员等寻求帮助，解决当前的困难。</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5分：能独立进行，学员在面对各种困难时，在必要时可以独立寻找合适的人，帮助解决问题。</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应付生活压力：</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1分（表现不合适，需要密切关注）：表现为学员每次在面对生活中的压力时，表现退缩回避，或者应用消极的方法如酗酒等来逃避生活压力。</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5分：能独立进行，能够吸取自己或他人的经验应付压力，或者积极地寻找方法去解决问题。</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解决困难：</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1分（表现不合适，需要密切关注）：表现为学员在解决困难时，每次都不能寻找到合适的解决方法。</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2-4分：评分参考以上评分标准，评分为2-4分的学员表现逐步转好。</w:t>
      </w:r>
    </w:p>
    <w:p>
      <w:pPr>
        <w:keepNext w:val="0"/>
        <w:keepLines w:val="0"/>
        <w:pageBreakBefore w:val="0"/>
        <w:widowControl w:val="0"/>
        <w:kinsoku/>
        <w:wordWrap/>
        <w:overflowPunct/>
        <w:topLinePunct w:val="0"/>
        <w:autoSpaceDE/>
        <w:autoSpaceDN/>
        <w:bidi w:val="0"/>
        <w:adjustRightInd/>
        <w:snapToGrid/>
        <w:spacing w:line="422" w:lineRule="exact"/>
        <w:ind w:left="0" w:leftChars="0" w:right="0" w:rightChars="0" w:firstLine="0" w:firstLineChars="0"/>
        <w:jc w:val="both"/>
        <w:textAlignment w:val="auto"/>
        <w:outlineLvl w:val="9"/>
        <w:rPr>
          <w:rFonts w:ascii="仿宋_GB2312" w:hAnsi="仿宋"/>
          <w:sz w:val="21"/>
          <w:szCs w:val="21"/>
          <w:lang w:val="zh-CN"/>
        </w:rPr>
      </w:pPr>
      <w:r>
        <w:rPr>
          <w:rFonts w:hint="eastAsia" w:ascii="仿宋_GB2312" w:hAnsi="仿宋"/>
          <w:sz w:val="21"/>
          <w:szCs w:val="21"/>
          <w:lang w:val="zh-CN"/>
        </w:rPr>
        <w:t>5分：能独立进行，能够请教有经验的人，努力制定克服困难的计划并按计划实施。</w:t>
      </w:r>
      <w:bookmarkStart w:id="173" w:name="_Toc27608"/>
      <w:bookmarkStart w:id="174" w:name="_Toc12613218"/>
    </w:p>
    <w:p>
      <w:pPr>
        <w:spacing w:line="10" w:lineRule="atLeast"/>
        <w:rPr>
          <w:rFonts w:hint="eastAsia" w:ascii="仿宋_GB2312" w:hAnsi="仿宋"/>
          <w:sz w:val="21"/>
          <w:szCs w:val="21"/>
          <w:lang w:val="zh-CN"/>
        </w:rPr>
      </w:pPr>
    </w:p>
    <w:p>
      <w:pPr>
        <w:spacing w:line="10" w:lineRule="atLeast"/>
        <w:rPr>
          <w:rFonts w:hint="eastAsia" w:ascii="仿宋_GB2312" w:hAnsi="仿宋"/>
          <w:sz w:val="21"/>
          <w:szCs w:val="21"/>
          <w:lang w:val="zh-CN"/>
        </w:rPr>
      </w:pPr>
    </w:p>
    <w:p>
      <w:pPr>
        <w:spacing w:line="10" w:lineRule="atLeast"/>
        <w:rPr>
          <w:rFonts w:hint="eastAsia" w:ascii="仿宋_GB2312" w:hAnsi="仿宋"/>
          <w:sz w:val="21"/>
          <w:szCs w:val="21"/>
          <w:lang w:val="zh-CN"/>
        </w:rPr>
      </w:pPr>
    </w:p>
    <w:p>
      <w:pPr>
        <w:pStyle w:val="3"/>
        <w:numPr>
          <w:ilvl w:val="0"/>
          <w:numId w:val="1"/>
        </w:numPr>
        <w:spacing w:beforeLines="0" w:afterLines="0" w:line="360" w:lineRule="exact"/>
        <w:ind w:firstLine="0" w:firstLineChars="0"/>
        <w:rPr>
          <w:rFonts w:hint="eastAsia"/>
        </w:rPr>
      </w:pPr>
      <w:bookmarkStart w:id="175" w:name="_Toc41642875"/>
      <w:r>
        <w:rPr>
          <w:rFonts w:hint="eastAsia"/>
        </w:rPr>
        <w:t>精神状况综合评估表</w:t>
      </w:r>
      <w:bookmarkEnd w:id="173"/>
      <w:bookmarkEnd w:id="174"/>
      <w:bookmarkEnd w:id="175"/>
    </w:p>
    <w:p>
      <w:pPr>
        <w:numPr>
          <w:ilvl w:val="0"/>
          <w:numId w:val="0"/>
        </w:numPr>
        <w:rPr>
          <w:rFonts w:hint="eastAsia"/>
        </w:rPr>
      </w:pPr>
    </w:p>
    <w:p>
      <w:pPr>
        <w:spacing w:line="10" w:lineRule="atLeast"/>
        <w:rPr>
          <w:rFonts w:hint="eastAsia" w:ascii="仿宋_GB2312" w:hAnsi="仿宋"/>
          <w:sz w:val="21"/>
          <w:szCs w:val="21"/>
          <w:lang w:val="zh-CN"/>
        </w:rPr>
      </w:pPr>
      <w:r>
        <w:rPr>
          <w:rFonts w:hint="eastAsia" w:ascii="仿宋_GB2312" w:hAnsi="仿宋"/>
          <w:sz w:val="21"/>
          <w:szCs w:val="21"/>
          <w:lang w:val="zh-CN"/>
        </w:rPr>
        <w:t>1. 一般外表及仪容（可多选）</w:t>
      </w:r>
    </w:p>
    <w:p>
      <w:pPr>
        <w:spacing w:line="10" w:lineRule="atLeast"/>
        <w:rPr>
          <w:rFonts w:hint="eastAsia" w:ascii="仿宋_GB2312" w:hAnsi="仿宋"/>
          <w:sz w:val="21"/>
          <w:szCs w:val="21"/>
          <w:lang w:val="zh-CN"/>
        </w:rPr>
      </w:pPr>
      <w:r>
        <w:rPr>
          <w:rFonts w:hint="eastAsia" w:ascii="仿宋_GB2312" w:hAnsi="仿宋"/>
          <w:sz w:val="21"/>
          <w:szCs w:val="21"/>
          <w:lang w:val="zh-CN"/>
        </w:rPr>
        <w:t>□整齐干净</w:t>
      </w:r>
      <w:r>
        <w:rPr>
          <w:rFonts w:hint="eastAsia" w:ascii="仿宋_GB2312" w:hAnsi="仿宋"/>
          <w:sz w:val="21"/>
          <w:szCs w:val="21"/>
        </w:rPr>
        <w:t xml:space="preserve">   </w:t>
      </w:r>
      <w:r>
        <w:rPr>
          <w:rFonts w:hint="eastAsia" w:ascii="仿宋_GB2312" w:hAnsi="仿宋"/>
          <w:sz w:val="21"/>
          <w:szCs w:val="21"/>
          <w:lang w:val="zh-CN"/>
        </w:rPr>
        <w:t>□打扮合宜</w:t>
      </w:r>
      <w:r>
        <w:rPr>
          <w:rFonts w:hint="eastAsia" w:ascii="仿宋_GB2312" w:hAnsi="仿宋"/>
          <w:sz w:val="21"/>
          <w:szCs w:val="21"/>
        </w:rPr>
        <w:t xml:space="preserve">   </w:t>
      </w:r>
      <w:r>
        <w:rPr>
          <w:rFonts w:hint="eastAsia" w:ascii="仿宋_GB2312" w:hAnsi="仿宋"/>
          <w:sz w:val="21"/>
          <w:szCs w:val="21"/>
          <w:lang w:val="zh-CN"/>
        </w:rPr>
        <w:t>□衣服脏乱</w:t>
      </w:r>
      <w:r>
        <w:rPr>
          <w:rFonts w:hint="eastAsia" w:ascii="仿宋_GB2312" w:hAnsi="仿宋"/>
          <w:sz w:val="21"/>
          <w:szCs w:val="21"/>
        </w:rPr>
        <w:t xml:space="preserve">   </w:t>
      </w:r>
      <w:r>
        <w:rPr>
          <w:rFonts w:hint="eastAsia" w:ascii="仿宋_GB2312" w:hAnsi="仿宋"/>
          <w:sz w:val="21"/>
          <w:szCs w:val="21"/>
          <w:lang w:val="zh-CN"/>
        </w:rPr>
        <w:t>□蓬头垢面</w:t>
      </w:r>
      <w:r>
        <w:rPr>
          <w:rFonts w:hint="eastAsia" w:ascii="仿宋_GB2312" w:hAnsi="仿宋"/>
          <w:sz w:val="21"/>
          <w:szCs w:val="21"/>
        </w:rPr>
        <w:t xml:space="preserve">  </w:t>
      </w:r>
      <w:r>
        <w:rPr>
          <w:rFonts w:hint="eastAsia" w:ascii="仿宋_GB2312" w:hAnsi="仿宋"/>
          <w:sz w:val="21"/>
          <w:szCs w:val="21"/>
          <w:lang w:val="zh-CN"/>
        </w:rPr>
        <w:t>□其它/详述:</w:t>
      </w:r>
      <w:r>
        <w:rPr>
          <w:rFonts w:hint="eastAsia" w:ascii="仿宋_GB2312" w:hAnsi="仿宋"/>
          <w:sz w:val="21"/>
          <w:szCs w:val="21"/>
          <w:u w:val="single"/>
          <w:lang w:val="zh-CN"/>
        </w:rPr>
        <w:t xml:space="preserve">                 </w:t>
      </w: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2. 一般行为（可多选）</w:t>
      </w:r>
    </w:p>
    <w:p>
      <w:pPr>
        <w:spacing w:line="10" w:lineRule="atLeast"/>
        <w:rPr>
          <w:rFonts w:hint="eastAsia" w:ascii="仿宋_GB2312" w:hAnsi="仿宋"/>
          <w:sz w:val="21"/>
          <w:szCs w:val="21"/>
          <w:lang w:val="zh-CN"/>
        </w:rPr>
      </w:pPr>
      <w:r>
        <w:rPr>
          <w:rFonts w:hint="eastAsia" w:ascii="仿宋_GB2312" w:hAnsi="仿宋"/>
          <w:sz w:val="21"/>
          <w:szCs w:val="21"/>
          <w:lang w:val="zh-CN"/>
        </w:rPr>
        <w:t>□正常无异</w:t>
      </w:r>
      <w:r>
        <w:rPr>
          <w:rFonts w:hint="eastAsia" w:ascii="仿宋_GB2312" w:hAnsi="仿宋"/>
          <w:sz w:val="21"/>
          <w:szCs w:val="21"/>
        </w:rPr>
        <w:t xml:space="preserve">  </w:t>
      </w:r>
      <w:r>
        <w:rPr>
          <w:rFonts w:hint="eastAsia" w:ascii="仿宋_GB2312" w:hAnsi="仿宋"/>
          <w:sz w:val="21"/>
          <w:szCs w:val="21"/>
          <w:lang w:val="zh-CN"/>
        </w:rPr>
        <w:t>□活动增加/过量</w:t>
      </w:r>
      <w:r>
        <w:rPr>
          <w:rFonts w:hint="eastAsia" w:ascii="仿宋_GB2312" w:hAnsi="仿宋"/>
          <w:sz w:val="21"/>
          <w:szCs w:val="21"/>
        </w:rPr>
        <w:t xml:space="preserve">  </w:t>
      </w:r>
      <w:r>
        <w:rPr>
          <w:rFonts w:hint="eastAsia" w:ascii="仿宋_GB2312" w:hAnsi="仿宋"/>
          <w:sz w:val="21"/>
          <w:szCs w:val="21"/>
          <w:lang w:val="zh-CN"/>
        </w:rPr>
        <w:t>□活动减少/过少</w:t>
      </w:r>
      <w:r>
        <w:rPr>
          <w:rFonts w:hint="eastAsia" w:ascii="仿宋_GB2312" w:hAnsi="仿宋"/>
          <w:sz w:val="21"/>
          <w:szCs w:val="21"/>
        </w:rPr>
        <w:t xml:space="preserve">  </w:t>
      </w:r>
      <w:r>
        <w:rPr>
          <w:rFonts w:hint="eastAsia" w:ascii="仿宋_GB2312" w:hAnsi="仿宋"/>
          <w:sz w:val="21"/>
          <w:szCs w:val="21"/>
          <w:lang w:val="zh-CN"/>
        </w:rPr>
        <w:t>□异常行为(请详述)</w:t>
      </w:r>
      <w:r>
        <w:rPr>
          <w:rFonts w:hint="eastAsia" w:ascii="仿宋_GB2312" w:hAnsi="仿宋"/>
          <w:sz w:val="21"/>
          <w:szCs w:val="21"/>
          <w:u w:val="single"/>
          <w:lang w:val="zh-CN"/>
        </w:rPr>
        <w:t xml:space="preserve">： </w:t>
      </w:r>
      <w:r>
        <w:rPr>
          <w:rFonts w:hint="eastAsia" w:ascii="仿宋_GB2312" w:hAnsi="仿宋"/>
          <w:sz w:val="21"/>
          <w:szCs w:val="21"/>
          <w:u w:val="single"/>
        </w:rPr>
        <w:t xml:space="preserve">  </w:t>
      </w:r>
      <w:r>
        <w:rPr>
          <w:rFonts w:hint="eastAsia" w:ascii="仿宋_GB2312" w:hAnsi="仿宋"/>
          <w:sz w:val="21"/>
          <w:szCs w:val="21"/>
        </w:rPr>
        <w:t xml:space="preserve"> </w:t>
      </w:r>
      <w:r>
        <w:rPr>
          <w:rFonts w:hint="eastAsia" w:ascii="仿宋_GB2312" w:hAnsi="仿宋"/>
          <w:sz w:val="21"/>
          <w:szCs w:val="21"/>
          <w:lang w:val="zh-CN"/>
        </w:rPr>
        <w:t xml:space="preserve">□强迫行为 □对抗行为 </w:t>
      </w:r>
      <w:r>
        <w:rPr>
          <w:rFonts w:hint="eastAsia" w:ascii="仿宋_GB2312" w:hAnsi="仿宋"/>
          <w:sz w:val="21"/>
          <w:szCs w:val="21"/>
        </w:rPr>
        <w:t xml:space="preserve"> </w:t>
      </w:r>
      <w:r>
        <w:rPr>
          <w:rFonts w:hint="eastAsia" w:ascii="仿宋_GB2312" w:hAnsi="仿宋"/>
          <w:sz w:val="21"/>
          <w:szCs w:val="21"/>
          <w:lang w:val="zh-CN"/>
        </w:rPr>
        <w:t>□攻击性行为  □怪异行为  □破坏性行为</w:t>
      </w:r>
      <w:r>
        <w:rPr>
          <w:rFonts w:hint="eastAsia" w:ascii="仿宋_GB2312" w:hAnsi="仿宋"/>
          <w:sz w:val="21"/>
          <w:szCs w:val="21"/>
        </w:rPr>
        <w:t xml:space="preserve">  </w:t>
      </w:r>
      <w:r>
        <w:rPr>
          <w:rFonts w:hint="eastAsia" w:ascii="仿宋_GB2312" w:hAnsi="仿宋"/>
          <w:sz w:val="21"/>
          <w:szCs w:val="21"/>
          <w:lang w:val="zh-CN"/>
        </w:rPr>
        <w:t>□其它/详述:</w:t>
      </w:r>
      <w:r>
        <w:rPr>
          <w:rFonts w:hint="eastAsia" w:ascii="仿宋_GB2312" w:hAnsi="仿宋"/>
          <w:sz w:val="21"/>
          <w:szCs w:val="21"/>
          <w:u w:val="single"/>
        </w:rPr>
        <w:t xml:space="preserve">             </w:t>
      </w: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3. 情绪（可多选）</w:t>
      </w:r>
    </w:p>
    <w:p>
      <w:pPr>
        <w:spacing w:line="10" w:lineRule="atLeast"/>
        <w:rPr>
          <w:rFonts w:hint="eastAsia" w:ascii="仿宋_GB2312" w:hAnsi="仿宋"/>
          <w:sz w:val="21"/>
          <w:szCs w:val="21"/>
          <w:lang w:val="zh-CN"/>
        </w:rPr>
      </w:pPr>
      <w:r>
        <w:rPr>
          <w:rFonts w:hint="eastAsia" w:ascii="仿宋_GB2312" w:hAnsi="仿宋"/>
          <w:sz w:val="21"/>
          <w:szCs w:val="21"/>
          <w:lang w:val="zh-CN"/>
        </w:rPr>
        <w:t>□正常无异</w:t>
      </w:r>
      <w:r>
        <w:rPr>
          <w:rFonts w:hint="eastAsia" w:ascii="仿宋_GB2312" w:hAnsi="仿宋"/>
          <w:sz w:val="21"/>
          <w:szCs w:val="21"/>
        </w:rPr>
        <w:t xml:space="preserve"> </w:t>
      </w:r>
      <w:r>
        <w:rPr>
          <w:rFonts w:hint="eastAsia" w:ascii="仿宋_GB2312" w:hAnsi="仿宋"/>
          <w:sz w:val="21"/>
          <w:szCs w:val="21"/>
          <w:lang w:val="zh-CN"/>
        </w:rPr>
        <w:t>□经常抑郁</w:t>
      </w:r>
      <w:r>
        <w:rPr>
          <w:rFonts w:hint="eastAsia" w:ascii="仿宋_GB2312" w:hAnsi="仿宋"/>
          <w:sz w:val="21"/>
          <w:szCs w:val="21"/>
        </w:rPr>
        <w:t xml:space="preserve"> </w:t>
      </w:r>
      <w:r>
        <w:rPr>
          <w:rFonts w:hint="eastAsia" w:ascii="仿宋_GB2312" w:hAnsi="仿宋"/>
          <w:sz w:val="21"/>
          <w:szCs w:val="21"/>
          <w:lang w:val="zh-CN"/>
        </w:rPr>
        <w:t>□经常高涨</w:t>
      </w:r>
      <w:r>
        <w:rPr>
          <w:rFonts w:hint="eastAsia" w:ascii="仿宋_GB2312" w:hAnsi="仿宋"/>
          <w:sz w:val="21"/>
          <w:szCs w:val="21"/>
        </w:rPr>
        <w:t xml:space="preserve"> </w:t>
      </w:r>
      <w:r>
        <w:rPr>
          <w:rFonts w:hint="eastAsia" w:ascii="仿宋_GB2312" w:hAnsi="仿宋"/>
          <w:sz w:val="21"/>
          <w:szCs w:val="21"/>
          <w:lang w:val="zh-CN"/>
        </w:rPr>
        <w:t>□经常焦虑</w:t>
      </w:r>
      <w:r>
        <w:rPr>
          <w:rFonts w:hint="eastAsia" w:ascii="仿宋_GB2312" w:hAnsi="仿宋"/>
          <w:sz w:val="21"/>
          <w:szCs w:val="21"/>
        </w:rPr>
        <w:t xml:space="preserve"> </w:t>
      </w:r>
      <w:r>
        <w:rPr>
          <w:rFonts w:hint="eastAsia" w:ascii="仿宋_GB2312" w:hAnsi="仿宋"/>
          <w:sz w:val="21"/>
          <w:szCs w:val="21"/>
          <w:lang w:val="zh-CN"/>
        </w:rPr>
        <w:t>□恐惧</w:t>
      </w:r>
      <w:r>
        <w:rPr>
          <w:rFonts w:hint="eastAsia" w:ascii="仿宋_GB2312" w:hAnsi="仿宋"/>
          <w:sz w:val="21"/>
          <w:szCs w:val="21"/>
        </w:rPr>
        <w:t xml:space="preserve"> </w:t>
      </w:r>
      <w:r>
        <w:rPr>
          <w:rFonts w:hint="eastAsia" w:ascii="仿宋_GB2312" w:hAnsi="仿宋"/>
          <w:sz w:val="21"/>
          <w:szCs w:val="21"/>
          <w:lang w:val="zh-CN"/>
        </w:rPr>
        <w:t>□周期性转变</w:t>
      </w:r>
      <w:r>
        <w:rPr>
          <w:rFonts w:hint="eastAsia" w:ascii="仿宋_GB2312" w:hAnsi="仿宋"/>
          <w:sz w:val="21"/>
          <w:szCs w:val="21"/>
        </w:rPr>
        <w:t xml:space="preserve"> </w:t>
      </w:r>
      <w:r>
        <w:rPr>
          <w:rFonts w:hint="eastAsia" w:ascii="仿宋_GB2312" w:hAnsi="仿宋"/>
          <w:sz w:val="21"/>
          <w:szCs w:val="21"/>
          <w:lang w:val="zh-CN"/>
        </w:rPr>
        <w:t>□其它/详述：</w:t>
      </w:r>
      <w:r>
        <w:rPr>
          <w:rFonts w:hint="eastAsia" w:ascii="仿宋_GB2312" w:hAnsi="仿宋"/>
          <w:sz w:val="21"/>
          <w:szCs w:val="21"/>
          <w:u w:val="single"/>
        </w:rPr>
        <w:t xml:space="preserve">                    </w:t>
      </w: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4. 思维（可多选）</w:t>
      </w:r>
    </w:p>
    <w:p>
      <w:pPr>
        <w:spacing w:line="10" w:lineRule="atLeast"/>
        <w:rPr>
          <w:rFonts w:hint="eastAsia" w:ascii="仿宋_GB2312" w:hAnsi="仿宋"/>
          <w:sz w:val="21"/>
          <w:szCs w:val="21"/>
        </w:rPr>
      </w:pPr>
      <w:r>
        <w:rPr>
          <w:rFonts w:hint="eastAsia" w:ascii="仿宋_GB2312" w:hAnsi="仿宋"/>
          <w:sz w:val="21"/>
          <w:szCs w:val="21"/>
          <w:lang w:val="zh-CN"/>
        </w:rPr>
        <w:t>□正常无异</w:t>
      </w:r>
      <w:r>
        <w:rPr>
          <w:rFonts w:hint="eastAsia" w:ascii="仿宋_GB2312" w:hAnsi="仿宋"/>
          <w:sz w:val="21"/>
          <w:szCs w:val="21"/>
        </w:rPr>
        <w:t xml:space="preserve">  </w:t>
      </w:r>
      <w:r>
        <w:rPr>
          <w:rFonts w:hint="eastAsia" w:ascii="仿宋_GB2312" w:hAnsi="仿宋"/>
          <w:sz w:val="21"/>
          <w:szCs w:val="21"/>
          <w:lang w:val="zh-CN"/>
        </w:rPr>
        <w:t>□意念飘忽</w:t>
      </w:r>
      <w:r>
        <w:rPr>
          <w:rFonts w:hint="eastAsia" w:ascii="仿宋_GB2312" w:hAnsi="仿宋"/>
          <w:sz w:val="21"/>
          <w:szCs w:val="21"/>
        </w:rPr>
        <w:t xml:space="preserve">  </w:t>
      </w:r>
      <w:r>
        <w:rPr>
          <w:rFonts w:hint="eastAsia" w:ascii="仿宋_GB2312" w:hAnsi="仿宋"/>
          <w:sz w:val="21"/>
          <w:szCs w:val="21"/>
          <w:lang w:val="zh-CN"/>
        </w:rPr>
        <w:t>□思维散漫</w:t>
      </w:r>
      <w:r>
        <w:rPr>
          <w:rFonts w:hint="eastAsia" w:ascii="仿宋_GB2312" w:hAnsi="仿宋"/>
          <w:sz w:val="21"/>
          <w:szCs w:val="21"/>
        </w:rPr>
        <w:t xml:space="preserve">  </w:t>
      </w:r>
      <w:r>
        <w:rPr>
          <w:rFonts w:hint="eastAsia" w:ascii="仿宋_GB2312" w:hAnsi="仿宋"/>
          <w:sz w:val="21"/>
          <w:szCs w:val="21"/>
          <w:lang w:val="zh-CN"/>
        </w:rPr>
        <w:t>□思维迟缓</w:t>
      </w:r>
      <w:r>
        <w:rPr>
          <w:rFonts w:hint="eastAsia" w:ascii="仿宋_GB2312" w:hAnsi="仿宋"/>
          <w:sz w:val="21"/>
          <w:szCs w:val="21"/>
        </w:rPr>
        <w:t xml:space="preserve">  </w:t>
      </w:r>
      <w:r>
        <w:rPr>
          <w:rFonts w:hint="eastAsia" w:ascii="仿宋_GB2312" w:hAnsi="仿宋"/>
          <w:sz w:val="21"/>
          <w:szCs w:val="21"/>
          <w:lang w:val="zh-CN"/>
        </w:rPr>
        <w:t>□答非所问</w:t>
      </w:r>
      <w:r>
        <w:rPr>
          <w:rFonts w:hint="eastAsia" w:ascii="仿宋_GB2312" w:hAnsi="仿宋"/>
          <w:sz w:val="21"/>
          <w:szCs w:val="21"/>
        </w:rPr>
        <w:t xml:space="preserve">  </w:t>
      </w:r>
      <w:r>
        <w:rPr>
          <w:rFonts w:hint="eastAsia" w:ascii="仿宋_GB2312" w:hAnsi="仿宋"/>
          <w:sz w:val="21"/>
          <w:szCs w:val="21"/>
          <w:lang w:val="zh-CN"/>
        </w:rPr>
        <w:t>□语词新作</w:t>
      </w:r>
      <w:r>
        <w:rPr>
          <w:rFonts w:hint="eastAsia" w:ascii="仿宋_GB2312" w:hAnsi="仿宋"/>
          <w:sz w:val="21"/>
          <w:szCs w:val="21"/>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□重复言语</w:t>
      </w:r>
      <w:r>
        <w:rPr>
          <w:rFonts w:hint="eastAsia" w:ascii="仿宋_GB2312" w:hAnsi="仿宋"/>
          <w:sz w:val="21"/>
          <w:szCs w:val="21"/>
        </w:rPr>
        <w:t xml:space="preserve">  </w:t>
      </w:r>
      <w:r>
        <w:rPr>
          <w:rFonts w:hint="eastAsia" w:ascii="仿宋_GB2312" w:hAnsi="仿宋"/>
          <w:sz w:val="21"/>
          <w:szCs w:val="21"/>
          <w:lang w:val="zh-CN"/>
        </w:rPr>
        <w:t>□言语贫乏</w:t>
      </w:r>
      <w:r>
        <w:rPr>
          <w:rFonts w:hint="eastAsia" w:ascii="仿宋_GB2312" w:hAnsi="仿宋"/>
          <w:sz w:val="21"/>
          <w:szCs w:val="21"/>
        </w:rPr>
        <w:t xml:space="preserve">  </w:t>
      </w:r>
      <w:r>
        <w:rPr>
          <w:rFonts w:hint="eastAsia" w:ascii="仿宋_GB2312" w:hAnsi="仿宋"/>
          <w:sz w:val="21"/>
          <w:szCs w:val="21"/>
          <w:lang w:val="zh-CN"/>
        </w:rPr>
        <w:t>□不言不语</w:t>
      </w:r>
      <w:r>
        <w:rPr>
          <w:rFonts w:hint="eastAsia" w:ascii="仿宋_GB2312" w:hAnsi="仿宋"/>
          <w:sz w:val="21"/>
          <w:szCs w:val="21"/>
        </w:rPr>
        <w:t xml:space="preserve">  </w:t>
      </w:r>
      <w:r>
        <w:rPr>
          <w:rFonts w:hint="eastAsia" w:ascii="仿宋_GB2312" w:hAnsi="仿宋"/>
          <w:sz w:val="21"/>
          <w:szCs w:val="21"/>
          <w:lang w:val="zh-CN"/>
        </w:rPr>
        <w:t>□强迫观念(请详述)</w:t>
      </w:r>
      <w:r>
        <w:rPr>
          <w:rFonts w:hint="eastAsia" w:ascii="仿宋_GB2312" w:hAnsi="仿宋"/>
          <w:sz w:val="21"/>
          <w:szCs w:val="21"/>
          <w:u w:val="single"/>
        </w:rPr>
        <w:t xml:space="preserve">     </w:t>
      </w:r>
      <w:r>
        <w:rPr>
          <w:rFonts w:hint="eastAsia" w:ascii="仿宋_GB2312" w:hAnsi="仿宋"/>
          <w:sz w:val="21"/>
          <w:szCs w:val="21"/>
        </w:rPr>
        <w:t xml:space="preserve"> </w:t>
      </w:r>
      <w:r>
        <w:rPr>
          <w:rFonts w:hint="eastAsia" w:ascii="仿宋_GB2312" w:hAnsi="仿宋"/>
          <w:sz w:val="21"/>
          <w:szCs w:val="21"/>
          <w:lang w:val="zh-CN"/>
        </w:rPr>
        <w:t>□自杀念头(请详述)</w:t>
      </w:r>
    </w:p>
    <w:p>
      <w:pPr>
        <w:spacing w:line="10" w:lineRule="atLeast"/>
        <w:rPr>
          <w:rFonts w:hint="eastAsia" w:ascii="仿宋_GB2312" w:hAnsi="仿宋"/>
          <w:sz w:val="21"/>
          <w:szCs w:val="21"/>
          <w:lang w:val="zh-CN"/>
        </w:rPr>
      </w:pPr>
      <w:r>
        <w:rPr>
          <w:rFonts w:hint="eastAsia" w:ascii="仿宋_GB2312" w:hAnsi="仿宋"/>
          <w:sz w:val="21"/>
          <w:szCs w:val="21"/>
          <w:lang w:val="zh-CN"/>
        </w:rPr>
        <w:t>□妄想(请详述)</w:t>
      </w:r>
      <w:r>
        <w:rPr>
          <w:rFonts w:hint="eastAsia" w:ascii="仿宋_GB2312" w:hAnsi="仿宋"/>
          <w:sz w:val="21"/>
          <w:szCs w:val="21"/>
          <w:u w:val="single"/>
          <w:lang w:val="zh-CN"/>
        </w:rPr>
        <w:t>：</w:t>
      </w:r>
      <w:r>
        <w:rPr>
          <w:rFonts w:hint="eastAsia" w:ascii="仿宋_GB2312" w:hAnsi="仿宋"/>
          <w:sz w:val="21"/>
          <w:szCs w:val="21"/>
          <w:u w:val="single"/>
        </w:rPr>
        <w:t xml:space="preserve">    </w:t>
      </w:r>
      <w:r>
        <w:rPr>
          <w:rFonts w:hint="eastAsia" w:ascii="仿宋_GB2312" w:hAnsi="仿宋"/>
          <w:sz w:val="21"/>
          <w:szCs w:val="21"/>
        </w:rPr>
        <w:t xml:space="preserve"> </w:t>
      </w:r>
      <w:r>
        <w:rPr>
          <w:rFonts w:hint="eastAsia" w:ascii="仿宋_GB2312" w:hAnsi="仿宋"/>
          <w:sz w:val="21"/>
          <w:szCs w:val="21"/>
          <w:lang w:val="zh-CN"/>
        </w:rPr>
        <w:t>□被迫害妄想   □被控制妄想</w:t>
      </w:r>
      <w:r>
        <w:rPr>
          <w:rFonts w:ascii="仿宋_GB2312" w:hAnsi="仿宋"/>
          <w:sz w:val="21"/>
          <w:szCs w:val="21"/>
          <w:lang w:val="zh-CN"/>
        </w:rPr>
        <w:t xml:space="preserve">   </w:t>
      </w:r>
      <w:r>
        <w:rPr>
          <w:rFonts w:hint="eastAsia" w:ascii="仿宋_GB2312" w:hAnsi="仿宋"/>
          <w:sz w:val="21"/>
          <w:szCs w:val="21"/>
          <w:lang w:val="zh-CN"/>
        </w:rPr>
        <w:t xml:space="preserve">□夸大妄想   □关系妄想 </w:t>
      </w:r>
      <w:r>
        <w:rPr>
          <w:rFonts w:ascii="仿宋_GB2312" w:hAnsi="仿宋"/>
          <w:sz w:val="21"/>
          <w:szCs w:val="21"/>
          <w:lang w:val="zh-CN"/>
        </w:rPr>
        <w:t xml:space="preserve">   </w:t>
      </w:r>
      <w:r>
        <w:rPr>
          <w:rFonts w:hint="eastAsia" w:ascii="仿宋_GB2312" w:hAnsi="仿宋"/>
          <w:sz w:val="21"/>
          <w:szCs w:val="21"/>
          <w:lang w:val="zh-CN"/>
        </w:rPr>
        <w:t xml:space="preserve"> □罪恶妄想    </w:t>
      </w:r>
      <w:r>
        <w:rPr>
          <w:rFonts w:ascii="仿宋_GB2312" w:hAnsi="仿宋"/>
          <w:sz w:val="21"/>
          <w:szCs w:val="21"/>
          <w:lang w:val="zh-CN"/>
        </w:rPr>
        <w:t xml:space="preserve">   </w:t>
      </w:r>
      <w:r>
        <w:rPr>
          <w:rFonts w:hint="eastAsia" w:ascii="仿宋_GB2312" w:hAnsi="仿宋"/>
          <w:sz w:val="21"/>
          <w:szCs w:val="21"/>
          <w:lang w:val="zh-CN"/>
        </w:rPr>
        <w:t>□身体/疾病妄想</w:t>
      </w:r>
      <w:r>
        <w:rPr>
          <w:rFonts w:hint="eastAsia" w:ascii="仿宋_GB2312" w:hAnsi="仿宋"/>
          <w:sz w:val="21"/>
          <w:szCs w:val="21"/>
        </w:rPr>
        <w:t xml:space="preserve">  </w:t>
      </w:r>
      <w:r>
        <w:rPr>
          <w:rFonts w:hint="eastAsia" w:ascii="仿宋_GB2312" w:hAnsi="仿宋"/>
          <w:sz w:val="21"/>
          <w:szCs w:val="21"/>
          <w:lang w:val="zh-CN"/>
        </w:rPr>
        <w:t>□其它/详述:</w:t>
      </w:r>
      <w:r>
        <w:rPr>
          <w:rFonts w:hint="eastAsia" w:ascii="仿宋_GB2312" w:hAnsi="仿宋"/>
          <w:sz w:val="21"/>
          <w:szCs w:val="21"/>
          <w:u w:val="single"/>
          <w:lang w:val="zh-CN"/>
        </w:rPr>
        <w:t xml:space="preserve">                       </w:t>
      </w: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5. 幻觉（可多选）</w:t>
      </w:r>
    </w:p>
    <w:p>
      <w:pPr>
        <w:spacing w:line="10" w:lineRule="atLeast"/>
        <w:rPr>
          <w:rFonts w:hint="eastAsia" w:ascii="仿宋_GB2312" w:hAnsi="仿宋"/>
          <w:sz w:val="21"/>
          <w:szCs w:val="21"/>
          <w:lang w:val="zh-CN"/>
        </w:rPr>
      </w:pPr>
      <w:r>
        <w:rPr>
          <w:rFonts w:hint="eastAsia" w:ascii="仿宋_GB2312" w:hAnsi="仿宋"/>
          <w:sz w:val="21"/>
          <w:szCs w:val="21"/>
          <w:lang w:val="zh-CN"/>
        </w:rPr>
        <w:t>□没有</w:t>
      </w:r>
      <w:r>
        <w:rPr>
          <w:rFonts w:hint="eastAsia" w:ascii="仿宋_GB2312" w:hAnsi="仿宋"/>
          <w:sz w:val="21"/>
          <w:szCs w:val="21"/>
        </w:rPr>
        <w:t xml:space="preserve">  </w:t>
      </w:r>
      <w:r>
        <w:rPr>
          <w:rFonts w:hint="eastAsia" w:ascii="仿宋_GB2312" w:hAnsi="仿宋"/>
          <w:sz w:val="21"/>
          <w:szCs w:val="21"/>
          <w:lang w:val="zh-CN"/>
        </w:rPr>
        <w:t>□幻听</w:t>
      </w:r>
      <w:r>
        <w:rPr>
          <w:rFonts w:hint="eastAsia" w:ascii="仿宋_GB2312" w:hAnsi="仿宋"/>
          <w:sz w:val="21"/>
          <w:szCs w:val="21"/>
        </w:rPr>
        <w:t xml:space="preserve">  </w:t>
      </w:r>
      <w:r>
        <w:rPr>
          <w:rFonts w:hint="eastAsia" w:ascii="仿宋_GB2312" w:hAnsi="仿宋"/>
          <w:sz w:val="21"/>
          <w:szCs w:val="21"/>
          <w:lang w:val="zh-CN"/>
        </w:rPr>
        <w:t>□幻视</w:t>
      </w:r>
      <w:r>
        <w:rPr>
          <w:rFonts w:hint="eastAsia" w:ascii="仿宋_GB2312" w:hAnsi="仿宋"/>
          <w:sz w:val="21"/>
          <w:szCs w:val="21"/>
        </w:rPr>
        <w:t xml:space="preserve">  </w:t>
      </w:r>
      <w:r>
        <w:rPr>
          <w:rFonts w:hint="eastAsia" w:ascii="仿宋_GB2312" w:hAnsi="仿宋"/>
          <w:sz w:val="21"/>
          <w:szCs w:val="21"/>
          <w:lang w:val="zh-CN"/>
        </w:rPr>
        <w:t>□幻嗅</w:t>
      </w:r>
      <w:r>
        <w:rPr>
          <w:rFonts w:hint="eastAsia" w:ascii="仿宋_GB2312" w:hAnsi="仿宋"/>
          <w:sz w:val="21"/>
          <w:szCs w:val="21"/>
        </w:rPr>
        <w:t xml:space="preserve">  </w:t>
      </w:r>
      <w:r>
        <w:rPr>
          <w:rFonts w:hint="eastAsia" w:ascii="仿宋_GB2312" w:hAnsi="仿宋"/>
          <w:sz w:val="21"/>
          <w:szCs w:val="21"/>
          <w:lang w:val="zh-CN"/>
        </w:rPr>
        <w:t>□幻味</w:t>
      </w:r>
      <w:r>
        <w:rPr>
          <w:rFonts w:hint="eastAsia" w:ascii="仿宋_GB2312" w:hAnsi="仿宋"/>
          <w:sz w:val="21"/>
          <w:szCs w:val="21"/>
        </w:rPr>
        <w:t xml:space="preserve">  </w:t>
      </w:r>
      <w:r>
        <w:rPr>
          <w:rFonts w:hint="eastAsia" w:ascii="仿宋_GB2312" w:hAnsi="仿宋"/>
          <w:sz w:val="21"/>
          <w:szCs w:val="21"/>
          <w:lang w:val="zh-CN"/>
        </w:rPr>
        <w:t>□幻触</w:t>
      </w:r>
      <w:r>
        <w:rPr>
          <w:rFonts w:hint="eastAsia" w:ascii="仿宋_GB2312" w:hAnsi="仿宋"/>
          <w:sz w:val="21"/>
          <w:szCs w:val="21"/>
        </w:rPr>
        <w:t xml:space="preserve">  </w:t>
      </w:r>
      <w:r>
        <w:rPr>
          <w:rFonts w:hint="eastAsia" w:ascii="仿宋_GB2312" w:hAnsi="仿宋"/>
          <w:sz w:val="21"/>
          <w:szCs w:val="21"/>
          <w:lang w:val="zh-CN"/>
        </w:rPr>
        <w:t>□其它/详述:</w:t>
      </w:r>
      <w:r>
        <w:rPr>
          <w:rFonts w:hint="eastAsia" w:ascii="仿宋_GB2312" w:hAnsi="仿宋"/>
          <w:sz w:val="21"/>
          <w:szCs w:val="21"/>
          <w:u w:val="single"/>
          <w:lang w:val="zh-CN"/>
        </w:rPr>
        <w:t xml:space="preserve">                 </w:t>
      </w: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6. 认知</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 xml:space="preserve">专注能力: □少于15分钟   □15至30分钟   </w:t>
      </w:r>
      <w:r>
        <w:rPr>
          <w:rFonts w:hint="eastAsia" w:ascii="仿宋_GB2312" w:hAnsi="仿宋"/>
          <w:sz w:val="21"/>
          <w:szCs w:val="21"/>
        </w:rPr>
        <w:t xml:space="preserve">  </w:t>
      </w:r>
      <w:r>
        <w:rPr>
          <w:rFonts w:hint="eastAsia" w:ascii="仿宋_GB2312" w:hAnsi="仿宋"/>
          <w:sz w:val="21"/>
          <w:szCs w:val="21"/>
          <w:lang w:val="zh-CN"/>
        </w:rPr>
        <w:t>□超过30分钟</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 xml:space="preserve">近事记忆：□完整          □部分受损        </w:t>
      </w:r>
      <w:r>
        <w:rPr>
          <w:rFonts w:hint="eastAsia" w:ascii="仿宋_GB2312" w:hAnsi="仿宋"/>
          <w:sz w:val="21"/>
          <w:szCs w:val="21"/>
        </w:rPr>
        <w:t xml:space="preserve"> </w:t>
      </w:r>
      <w:r>
        <w:rPr>
          <w:rFonts w:hint="eastAsia" w:ascii="仿宋_GB2312" w:hAnsi="仿宋"/>
          <w:sz w:val="21"/>
          <w:szCs w:val="21"/>
          <w:lang w:val="zh-CN"/>
        </w:rPr>
        <w:t>□完全受损</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远事记忆：□完整          □部分受损         □完全受损</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领悟能力：□好            □一般             □差</w:t>
      </w:r>
    </w:p>
    <w:p>
      <w:pPr>
        <w:spacing w:line="10" w:lineRule="atLeast"/>
        <w:ind w:firstLine="210" w:firstLineChars="100"/>
        <w:rPr>
          <w:rFonts w:ascii="仿宋_GB2312" w:hAnsi="仿宋"/>
          <w:sz w:val="21"/>
          <w:szCs w:val="21"/>
          <w:lang w:val="zh-CN"/>
        </w:rPr>
      </w:pPr>
      <w:r>
        <w:rPr>
          <w:rFonts w:hint="eastAsia" w:ascii="仿宋_GB2312" w:hAnsi="仿宋"/>
          <w:sz w:val="21"/>
          <w:szCs w:val="21"/>
          <w:lang w:val="zh-CN"/>
        </w:rPr>
        <w:t>定向能力：</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 xml:space="preserve">清楚知道日期  </w:t>
      </w:r>
      <w:r>
        <w:rPr>
          <w:rFonts w:ascii="仿宋_GB2312" w:hAnsi="仿宋"/>
          <w:sz w:val="21"/>
          <w:szCs w:val="21"/>
          <w:lang w:val="zh-CN"/>
        </w:rPr>
        <w:t xml:space="preserve">  </w:t>
      </w:r>
      <w:r>
        <w:rPr>
          <w:rFonts w:hint="eastAsia" w:ascii="仿宋_GB2312" w:hAnsi="仿宋"/>
          <w:sz w:val="21"/>
          <w:szCs w:val="21"/>
          <w:lang w:val="zh-CN"/>
        </w:rPr>
        <w:t xml:space="preserve">  □是           </w:t>
      </w:r>
      <w:r>
        <w:rPr>
          <w:rFonts w:hint="eastAsia" w:ascii="仿宋_GB2312" w:hAnsi="仿宋"/>
          <w:sz w:val="21"/>
          <w:szCs w:val="21"/>
        </w:rPr>
        <w:t xml:space="preserve">  </w:t>
      </w:r>
      <w:r>
        <w:rPr>
          <w:rFonts w:hint="eastAsia" w:ascii="仿宋_GB2312" w:hAnsi="仿宋"/>
          <w:sz w:val="21"/>
          <w:szCs w:val="21"/>
          <w:lang w:val="zh-CN"/>
        </w:rPr>
        <w:t>□否</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清楚知道时间      □是             □否</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清楚知道你是何人  □是             □否</w:t>
      </w:r>
    </w:p>
    <w:p>
      <w:pPr>
        <w:spacing w:line="10" w:lineRule="atLeast"/>
        <w:ind w:firstLine="210" w:firstLineChars="100"/>
        <w:rPr>
          <w:rFonts w:hint="eastAsia" w:ascii="仿宋_GB2312" w:hAnsi="仿宋"/>
          <w:sz w:val="21"/>
          <w:szCs w:val="21"/>
          <w:lang w:val="zh-CN"/>
        </w:rPr>
      </w:pPr>
      <w:r>
        <w:rPr>
          <w:rFonts w:hint="eastAsia" w:ascii="仿宋_GB2312" w:hAnsi="仿宋"/>
          <w:sz w:val="21"/>
          <w:szCs w:val="21"/>
          <w:lang w:val="zh-CN"/>
        </w:rPr>
        <w:t>清楚知道身处何处  □是             □否</w:t>
      </w:r>
    </w:p>
    <w:p>
      <w:pPr>
        <w:spacing w:line="10" w:lineRule="atLeast"/>
        <w:rPr>
          <w:rFonts w:hint="eastAsia" w:ascii="仿宋_GB2312" w:hAnsi="仿宋"/>
          <w:sz w:val="21"/>
          <w:szCs w:val="21"/>
          <w:lang w:val="zh-CN"/>
        </w:rPr>
      </w:pPr>
      <w:r>
        <w:rPr>
          <w:rFonts w:hint="eastAsia" w:ascii="仿宋_GB2312" w:hAnsi="仿宋"/>
          <w:sz w:val="21"/>
          <w:szCs w:val="21"/>
          <w:lang w:val="zh-CN"/>
        </w:rPr>
        <w:t>7. 自知力</w:t>
      </w:r>
    </w:p>
    <w:p>
      <w:pPr>
        <w:spacing w:line="10" w:lineRule="atLeast"/>
        <w:rPr>
          <w:rFonts w:hint="eastAsia" w:ascii="仿宋_GB2312" w:hAnsi="仿宋"/>
          <w:sz w:val="21"/>
          <w:szCs w:val="21"/>
        </w:rPr>
      </w:pPr>
      <w:r>
        <w:rPr>
          <w:rFonts w:hint="eastAsia" w:ascii="仿宋_GB2312" w:hAnsi="仿宋"/>
          <w:sz w:val="21"/>
          <w:szCs w:val="21"/>
          <w:lang w:val="zh-CN"/>
        </w:rPr>
        <w:t>□不相信自己有任何精神问题</w:t>
      </w:r>
      <w:r>
        <w:rPr>
          <w:rFonts w:hint="eastAsia" w:ascii="仿宋_GB2312" w:hAnsi="仿宋"/>
          <w:sz w:val="21"/>
          <w:szCs w:val="21"/>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□明白自己有精神问题,但不是精神病</w:t>
      </w:r>
    </w:p>
    <w:p>
      <w:pPr>
        <w:spacing w:line="10" w:lineRule="atLeast"/>
        <w:rPr>
          <w:rFonts w:hint="eastAsia" w:ascii="仿宋_GB2312" w:hAnsi="仿宋"/>
          <w:sz w:val="21"/>
          <w:szCs w:val="21"/>
          <w:lang w:val="zh-CN"/>
        </w:rPr>
      </w:pPr>
      <w:r>
        <w:rPr>
          <w:rFonts w:hint="eastAsia" w:ascii="仿宋_GB2312" w:hAnsi="仿宋"/>
          <w:sz w:val="21"/>
          <w:szCs w:val="21"/>
          <w:lang w:val="zh-CN"/>
        </w:rPr>
        <w:t>□明白自己有精神问题或精神病,但不愿意接受治疗</w:t>
      </w:r>
    </w:p>
    <w:p>
      <w:pPr>
        <w:spacing w:line="10" w:lineRule="atLeast"/>
        <w:rPr>
          <w:rFonts w:hint="eastAsia" w:ascii="仿宋_GB2312" w:hAnsi="仿宋"/>
          <w:sz w:val="21"/>
          <w:szCs w:val="21"/>
          <w:lang w:val="zh-CN"/>
        </w:rPr>
      </w:pPr>
      <w:r>
        <w:rPr>
          <w:rFonts w:hint="eastAsia" w:ascii="仿宋_GB2312" w:hAnsi="仿宋"/>
          <w:sz w:val="21"/>
          <w:szCs w:val="21"/>
          <w:lang w:val="zh-CN"/>
        </w:rPr>
        <w:t>□明白自己有精神问题或精神病,同时愿意接受治疗</w:t>
      </w:r>
    </w:p>
    <w:p>
      <w:pPr>
        <w:spacing w:line="10" w:lineRule="atLeast"/>
        <w:ind w:left="420"/>
        <w:rPr>
          <w:rFonts w:hint="eastAsia" w:ascii="仿宋_GB2312" w:hAnsi="仿宋"/>
          <w:sz w:val="21"/>
          <w:szCs w:val="21"/>
          <w:lang w:val="zh-CN"/>
        </w:rPr>
      </w:pPr>
      <w:r>
        <w:rPr>
          <w:rFonts w:hint="eastAsia" w:ascii="仿宋_GB2312" w:hAnsi="仿宋"/>
          <w:sz w:val="21"/>
          <w:szCs w:val="21"/>
          <w:lang w:val="zh-CN"/>
        </w:rPr>
        <w:t>疾病认识 □不认识    □部分认识      □完全认识</w:t>
      </w:r>
    </w:p>
    <w:p>
      <w:pPr>
        <w:spacing w:line="10" w:lineRule="atLeast"/>
        <w:ind w:left="420"/>
        <w:rPr>
          <w:rFonts w:hint="eastAsia" w:ascii="仿宋_GB2312" w:hAnsi="仿宋"/>
          <w:sz w:val="21"/>
          <w:szCs w:val="21"/>
          <w:lang w:val="zh-CN"/>
        </w:rPr>
      </w:pPr>
      <w:r>
        <w:rPr>
          <w:rFonts w:hint="eastAsia" w:ascii="仿宋_GB2312" w:hAnsi="仿宋"/>
          <w:sz w:val="21"/>
          <w:szCs w:val="21"/>
          <w:lang w:val="zh-CN"/>
        </w:rPr>
        <w:t>接受疾病 □不接受    □部分接受      □完全接受</w:t>
      </w:r>
    </w:p>
    <w:p>
      <w:pPr>
        <w:spacing w:line="10" w:lineRule="atLeast"/>
        <w:ind w:left="420"/>
        <w:rPr>
          <w:rFonts w:hint="eastAsia" w:ascii="仿宋_GB2312" w:hAnsi="仿宋"/>
          <w:sz w:val="21"/>
          <w:szCs w:val="21"/>
          <w:lang w:val="zh-CN"/>
        </w:rPr>
      </w:pPr>
      <w:r>
        <w:rPr>
          <w:rFonts w:hint="eastAsia" w:ascii="仿宋_GB2312" w:hAnsi="仿宋"/>
          <w:sz w:val="21"/>
          <w:szCs w:val="21"/>
          <w:lang w:val="zh-CN"/>
        </w:rPr>
        <w:t>接受治疗 □不接受    □部分接受      □完全接受</w:t>
      </w:r>
    </w:p>
    <w:p>
      <w:pPr>
        <w:spacing w:line="10" w:lineRule="atLeast"/>
        <w:ind w:left="420"/>
        <w:rPr>
          <w:rFonts w:hint="eastAsia" w:ascii="仿宋_GB2312" w:hAnsi="仿宋"/>
          <w:sz w:val="21"/>
          <w:szCs w:val="21"/>
          <w:lang w:val="zh-CN"/>
        </w:rPr>
      </w:pPr>
      <w:r>
        <w:rPr>
          <w:rFonts w:hint="eastAsia" w:ascii="仿宋_GB2312" w:hAnsi="仿宋"/>
          <w:sz w:val="21"/>
          <w:szCs w:val="21"/>
          <w:lang w:val="zh-CN"/>
        </w:rPr>
        <w:t xml:space="preserve">主动复诊 □完全依赖  □部分直接协助  □大量口头提示 </w:t>
      </w:r>
      <w:r>
        <w:rPr>
          <w:rFonts w:hint="eastAsia" w:ascii="仿宋_GB2312" w:hAnsi="仿宋"/>
          <w:sz w:val="21"/>
          <w:szCs w:val="21"/>
        </w:rPr>
        <w:t xml:space="preserve"> </w:t>
      </w:r>
      <w:r>
        <w:rPr>
          <w:rFonts w:hint="eastAsia" w:ascii="仿宋_GB2312" w:hAnsi="仿宋"/>
          <w:sz w:val="21"/>
          <w:szCs w:val="21"/>
          <w:lang w:val="zh-CN"/>
        </w:rPr>
        <w:t>□口头提示  □独立完成</w:t>
      </w:r>
    </w:p>
    <w:p>
      <w:pPr>
        <w:spacing w:line="10" w:lineRule="atLeast"/>
        <w:rPr>
          <w:rFonts w:hint="eastAsia" w:ascii="仿宋_GB2312" w:hAnsi="仿宋"/>
          <w:sz w:val="21"/>
          <w:szCs w:val="21"/>
          <w:lang w:val="zh-CN"/>
        </w:rPr>
      </w:pPr>
      <w:r>
        <w:rPr>
          <w:rFonts w:hint="eastAsia" w:ascii="仿宋_GB2312" w:hAnsi="仿宋"/>
          <w:sz w:val="21"/>
          <w:szCs w:val="21"/>
          <w:lang w:val="zh-CN"/>
        </w:rPr>
        <w:t>8. 服药情况</w:t>
      </w:r>
    </w:p>
    <w:p>
      <w:pPr>
        <w:spacing w:line="10" w:lineRule="atLeast"/>
        <w:ind w:firstLine="420" w:firstLineChars="200"/>
        <w:rPr>
          <w:rFonts w:hint="eastAsia" w:ascii="仿宋_GB2312" w:hAnsi="仿宋"/>
          <w:sz w:val="21"/>
          <w:szCs w:val="21"/>
          <w:lang w:val="zh-CN"/>
        </w:rPr>
      </w:pPr>
      <w:r>
        <w:rPr>
          <w:rFonts w:hint="eastAsia" w:ascii="仿宋_GB2312" w:hAnsi="仿宋"/>
          <w:sz w:val="21"/>
          <w:szCs w:val="21"/>
          <w:lang w:val="zh-CN"/>
        </w:rPr>
        <w:t>主动服药 □完全依赖  □部分直接协助  □大量口头提示  □口头提示  □独立完成</w:t>
      </w:r>
    </w:p>
    <w:p>
      <w:pPr>
        <w:spacing w:line="10" w:lineRule="atLeast"/>
        <w:ind w:firstLine="420" w:firstLineChars="200"/>
        <w:rPr>
          <w:rFonts w:hint="eastAsia" w:ascii="仿宋_GB2312" w:hAnsi="仿宋"/>
          <w:sz w:val="21"/>
          <w:szCs w:val="21"/>
          <w:lang w:val="zh-CN"/>
        </w:rPr>
      </w:pPr>
      <w:r>
        <w:rPr>
          <w:rFonts w:hint="eastAsia" w:ascii="仿宋_GB2312" w:hAnsi="仿宋"/>
          <w:sz w:val="21"/>
          <w:szCs w:val="21"/>
          <w:lang w:val="zh-CN"/>
        </w:rPr>
        <w:t>按时服药 □完全依赖  □部分直接协助  □大量口头提示  □口头提示  □独立完成</w:t>
      </w:r>
    </w:p>
    <w:p>
      <w:pPr>
        <w:spacing w:line="10" w:lineRule="atLeast"/>
        <w:rPr>
          <w:rFonts w:hint="eastAsia" w:ascii="仿宋_GB2312" w:hAnsi="仿宋"/>
          <w:sz w:val="21"/>
          <w:szCs w:val="21"/>
          <w:lang w:val="zh-CN"/>
        </w:rPr>
      </w:pPr>
      <w:r>
        <w:rPr>
          <w:rFonts w:hint="eastAsia" w:ascii="仿宋_GB2312" w:hAnsi="仿宋"/>
          <w:sz w:val="21"/>
          <w:szCs w:val="21"/>
          <w:lang w:val="zh-CN"/>
        </w:rPr>
        <w:t>9. 药物使用情况</w:t>
      </w:r>
    </w:p>
    <w:p>
      <w:pPr>
        <w:spacing w:line="10" w:lineRule="atLeast"/>
        <w:rPr>
          <w:rFonts w:hint="eastAsia" w:ascii="仿宋_GB2312" w:hAnsi="仿宋"/>
          <w:sz w:val="21"/>
          <w:szCs w:val="21"/>
          <w:lang w:val="zh-CN"/>
        </w:rPr>
      </w:pPr>
      <w:r>
        <w:rPr>
          <w:rFonts w:hint="eastAsia" w:ascii="仿宋_GB2312" w:hAnsi="仿宋"/>
          <w:sz w:val="21"/>
          <w:szCs w:val="21"/>
          <w:lang w:val="zh-CN"/>
        </w:rPr>
        <w:t>药物名称和剂量:</w:t>
      </w:r>
      <w:r>
        <w:rPr>
          <w:rFonts w:hint="eastAsia" w:ascii="仿宋_GB2312" w:hAnsi="仿宋"/>
          <w:sz w:val="21"/>
          <w:szCs w:val="21"/>
          <w:u w:val="single"/>
          <w:lang w:val="zh-CN"/>
        </w:rPr>
        <w:t xml:space="preserve">                          </w:t>
      </w:r>
      <w:r>
        <w:rPr>
          <w:rFonts w:hint="eastAsia" w:ascii="仿宋_GB2312" w:hAnsi="仿宋"/>
          <w:sz w:val="21"/>
          <w:szCs w:val="21"/>
          <w:u w:val="single"/>
          <w:lang w:val="en-US" w:eastAsia="zh-CN"/>
        </w:rPr>
        <w:t xml:space="preserve">     </w:t>
      </w:r>
      <w:r>
        <w:rPr>
          <w:rFonts w:hint="eastAsia" w:ascii="仿宋_GB2312" w:hAnsi="仿宋"/>
          <w:sz w:val="21"/>
          <w:szCs w:val="21"/>
          <w:u w:val="single"/>
          <w:lang w:val="zh-CN"/>
        </w:rPr>
        <w:t xml:space="preserve">                                </w:t>
      </w: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10.其它躯体疾病病史：</w:t>
      </w:r>
    </w:p>
    <w:p>
      <w:pPr>
        <w:spacing w:line="10" w:lineRule="atLeast"/>
        <w:ind w:left="-160" w:leftChars="-50"/>
        <w:rPr>
          <w:rFonts w:hint="eastAsia" w:ascii="仿宋_GB2312" w:hAnsi="仿宋"/>
          <w:sz w:val="21"/>
          <w:szCs w:val="21"/>
          <w:lang w:val="zh-CN"/>
        </w:rPr>
      </w:pPr>
      <w:r>
        <w:rPr>
          <w:rFonts w:hint="eastAsia" w:ascii="仿宋_GB2312" w:hAnsi="仿宋"/>
          <w:sz w:val="21"/>
          <w:szCs w:val="21"/>
          <w:u w:val="none"/>
          <w:lang w:val="en-US" w:eastAsia="zh-CN"/>
        </w:rPr>
        <w:t xml:space="preserve"> </w:t>
      </w:r>
      <w:r>
        <w:rPr>
          <w:rFonts w:hint="eastAsia" w:ascii="仿宋_GB2312" w:hAnsi="仿宋"/>
          <w:sz w:val="21"/>
          <w:szCs w:val="21"/>
          <w:u w:val="single"/>
          <w:lang w:val="zh-CN"/>
        </w:rPr>
        <w:t xml:space="preserve"> </w:t>
      </w:r>
      <w:r>
        <w:rPr>
          <w:rFonts w:hint="eastAsia" w:ascii="仿宋_GB2312" w:hAnsi="仿宋"/>
          <w:sz w:val="21"/>
          <w:szCs w:val="21"/>
          <w:u w:val="single"/>
          <w:lang w:val="en-US" w:eastAsia="zh-CN"/>
        </w:rPr>
        <w:t xml:space="preserve">                                                                          </w:t>
      </w:r>
      <w:r>
        <w:rPr>
          <w:rFonts w:hint="eastAsia" w:ascii="仿宋_GB2312" w:hAnsi="仿宋"/>
          <w:sz w:val="21"/>
          <w:szCs w:val="21"/>
          <w:u w:val="single"/>
          <w:lang w:val="zh-CN"/>
        </w:rPr>
        <w:t xml:space="preserve">   </w:t>
      </w:r>
      <w:r>
        <w:rPr>
          <w:rFonts w:hint="eastAsia" w:ascii="仿宋_GB2312" w:hAnsi="仿宋"/>
          <w:sz w:val="21"/>
          <w:szCs w:val="21"/>
          <w:u w:val="single"/>
          <w:lang w:val="en-US" w:eastAsia="zh-CN"/>
        </w:rPr>
        <w:t xml:space="preserve"> </w:t>
      </w:r>
      <w:r>
        <w:rPr>
          <w:rFonts w:hint="eastAsia" w:ascii="仿宋_GB2312" w:hAnsi="仿宋"/>
          <w:sz w:val="21"/>
          <w:szCs w:val="21"/>
          <w:lang w:val="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11. 睡眠     □很充分  □充分  □普通  □不充分  □很不充分</w:t>
      </w:r>
    </w:p>
    <w:p>
      <w:pPr>
        <w:spacing w:line="10" w:lineRule="atLeast"/>
        <w:rPr>
          <w:rFonts w:hint="eastAsia" w:ascii="仿宋_GB2312" w:hAnsi="仿宋"/>
          <w:sz w:val="21"/>
          <w:szCs w:val="21"/>
          <w:lang w:val="zh-CN"/>
        </w:rPr>
      </w:pPr>
      <w:r>
        <w:rPr>
          <w:rFonts w:hint="eastAsia" w:ascii="仿宋_GB2312" w:hAnsi="仿宋"/>
          <w:sz w:val="21"/>
          <w:szCs w:val="21"/>
          <w:lang w:val="zh-CN"/>
        </w:rPr>
        <w:t>12．整体印象及建议</w:t>
      </w:r>
    </w:p>
    <w:p>
      <w:pPr>
        <w:spacing w:line="10" w:lineRule="atLeast"/>
        <w:rPr>
          <w:rFonts w:hint="eastAsia" w:ascii="仿宋_GB2312" w:hAnsi="仿宋"/>
          <w:sz w:val="21"/>
          <w:szCs w:val="21"/>
          <w:u w:val="single"/>
          <w:lang w:val="zh-CN"/>
        </w:rPr>
      </w:pPr>
      <w:r>
        <w:rPr>
          <w:rFonts w:hint="eastAsia" w:ascii="仿宋_GB2312" w:hAnsi="仿宋"/>
          <w:sz w:val="21"/>
          <w:szCs w:val="21"/>
          <w:u w:val="single"/>
          <w:lang w:val="en-US" w:eastAsia="zh-CN"/>
        </w:rPr>
        <w:t xml:space="preserve">                                                                              </w:t>
      </w:r>
    </w:p>
    <w:p>
      <w:pPr>
        <w:spacing w:line="10" w:lineRule="atLeast"/>
        <w:rPr>
          <w:rFonts w:hint="eastAsia" w:ascii="仿宋_GB2312" w:hAnsi="仿宋"/>
          <w:sz w:val="21"/>
          <w:szCs w:val="21"/>
          <w:lang w:val="zh-CN"/>
        </w:rPr>
      </w:pPr>
      <w:r>
        <w:rPr>
          <w:rFonts w:hint="eastAsia" w:ascii="仿宋_GB2312" w:hAnsi="仿宋"/>
          <w:sz w:val="21"/>
          <w:szCs w:val="21"/>
          <w:lang w:val="zh-CN"/>
        </w:rPr>
        <w:t>评估人员签名:                   评估日期:    年  月  日</w:t>
      </w:r>
    </w:p>
    <w:p>
      <w:pPr>
        <w:pStyle w:val="3"/>
        <w:spacing w:before="437" w:beforeLines="100" w:after="437" w:afterLines="100" w:line="360" w:lineRule="exact"/>
        <w:ind w:firstLine="0" w:firstLineChars="0"/>
        <w:rPr>
          <w:rFonts w:hint="eastAsia"/>
        </w:rPr>
      </w:pPr>
      <w:bookmarkStart w:id="176" w:name="_Toc12613219"/>
      <w:r>
        <w:rPr>
          <w:rFonts w:hint="eastAsia"/>
        </w:rPr>
        <w:br w:type="page"/>
      </w:r>
      <w:bookmarkStart w:id="177" w:name="_Toc3292"/>
      <w:bookmarkStart w:id="178" w:name="_Toc41642876"/>
      <w:r>
        <w:rPr>
          <w:rFonts w:hint="eastAsia"/>
        </w:rPr>
        <w:t>6.社会适应能力评估</w:t>
      </w:r>
      <w:bookmarkEnd w:id="176"/>
      <w:r>
        <w:rPr>
          <w:rFonts w:hint="eastAsia"/>
        </w:rPr>
        <w:t>表</w:t>
      </w:r>
      <w:bookmarkEnd w:id="177"/>
      <w:bookmarkEnd w:id="178"/>
    </w:p>
    <w:p>
      <w:pPr>
        <w:spacing w:line="10" w:lineRule="atLeast"/>
        <w:rPr>
          <w:rFonts w:hint="eastAsia" w:ascii="仿宋_GB2312" w:hAnsi="仿宋"/>
          <w:sz w:val="21"/>
          <w:szCs w:val="21"/>
          <w:lang w:val="zh-CN"/>
        </w:rPr>
      </w:pPr>
      <w:r>
        <w:rPr>
          <w:rFonts w:hint="eastAsia" w:ascii="仿宋_GB2312" w:hAnsi="仿宋"/>
          <w:sz w:val="21"/>
          <w:szCs w:val="21"/>
          <w:lang w:val="zh-CN"/>
        </w:rPr>
        <w:t xml:space="preserve">街道（乡镇）         姓名           评估日期           得分          </w:t>
      </w:r>
    </w:p>
    <w:p>
      <w:pPr>
        <w:spacing w:line="10" w:lineRule="atLeast"/>
        <w:rPr>
          <w:rFonts w:hint="eastAsia" w:ascii="仿宋_GB2312" w:hAnsi="仿宋"/>
          <w:sz w:val="21"/>
          <w:szCs w:val="21"/>
          <w:lang w:val="zh-CN"/>
        </w:rPr>
      </w:pPr>
      <w:r>
        <w:rPr>
          <w:rFonts w:hint="eastAsia" w:ascii="仿宋_GB2312" w:hAnsi="仿宋"/>
          <w:sz w:val="21"/>
          <w:szCs w:val="21"/>
          <w:lang w:val="zh-CN"/>
        </w:rPr>
        <w:t>第一部分 生活自理能力</w:t>
      </w:r>
    </w:p>
    <w:p>
      <w:pPr>
        <w:spacing w:line="10" w:lineRule="atLeast"/>
        <w:rPr>
          <w:rFonts w:hint="eastAsia" w:ascii="仿宋_GB2312" w:hAnsi="仿宋"/>
          <w:sz w:val="21"/>
          <w:szCs w:val="21"/>
          <w:lang w:val="zh-CN"/>
        </w:rPr>
      </w:pPr>
      <w:r>
        <w:rPr>
          <w:rFonts w:hint="eastAsia" w:ascii="仿宋_GB2312" w:hAnsi="仿宋"/>
          <w:sz w:val="21"/>
          <w:szCs w:val="21"/>
          <w:lang w:val="zh-CN"/>
        </w:rPr>
        <w:t>一、生活起居</w:t>
      </w:r>
    </w:p>
    <w:p>
      <w:pPr>
        <w:spacing w:line="10" w:lineRule="atLeast"/>
        <w:rPr>
          <w:rFonts w:hint="eastAsia" w:ascii="仿宋_GB2312" w:hAnsi="仿宋"/>
          <w:sz w:val="21"/>
          <w:szCs w:val="21"/>
          <w:lang w:val="zh-CN"/>
        </w:rPr>
      </w:pPr>
      <w:r>
        <w:rPr>
          <w:rFonts w:hint="eastAsia" w:ascii="仿宋_GB2312" w:hAnsi="仿宋"/>
          <w:sz w:val="21"/>
          <w:szCs w:val="21"/>
          <w:lang w:val="zh-CN"/>
        </w:rPr>
        <w:t>1</w:t>
      </w:r>
      <w:r>
        <w:rPr>
          <w:rFonts w:hint="eastAsia" w:ascii="仿宋_GB2312" w:hAnsi="仿宋"/>
          <w:sz w:val="21"/>
          <w:szCs w:val="21"/>
          <w:lang w:val="en-US" w:eastAsia="zh-CN"/>
        </w:rPr>
        <w:t>.</w:t>
      </w:r>
      <w:r>
        <w:rPr>
          <w:rFonts w:hint="eastAsia" w:ascii="仿宋_GB2312" w:hAnsi="仿宋"/>
          <w:sz w:val="21"/>
          <w:szCs w:val="21"/>
          <w:lang w:val="zh-CN"/>
        </w:rPr>
        <w:t xml:space="preserve"> 你能自觉保持哪些个人卫生？</w:t>
      </w:r>
    </w:p>
    <w:p>
      <w:pPr>
        <w:spacing w:line="10" w:lineRule="atLeast"/>
        <w:rPr>
          <w:rFonts w:hint="eastAsia" w:ascii="仿宋_GB2312" w:hAnsi="仿宋"/>
          <w:sz w:val="21"/>
          <w:szCs w:val="21"/>
          <w:lang w:val="zh-CN"/>
        </w:rPr>
      </w:pPr>
      <w:r>
        <w:rPr>
          <w:rFonts w:hint="eastAsia" w:ascii="仿宋_GB2312" w:hAnsi="仿宋"/>
          <w:sz w:val="21"/>
          <w:szCs w:val="21"/>
          <w:lang w:val="zh-CN"/>
        </w:rPr>
        <w:t>① 洗脸刷牙 ② 换洗衣服 ③ 洗澡(洗脚)④ 洗手 ⑤ 洗发 ⑥ 剪指甲 ⑦ 理发/刮胡子</w:t>
      </w:r>
    </w:p>
    <w:p>
      <w:pPr>
        <w:spacing w:line="10" w:lineRule="atLeast"/>
        <w:rPr>
          <w:rFonts w:hint="eastAsia" w:ascii="仿宋_GB2312" w:hAnsi="仿宋"/>
          <w:sz w:val="21"/>
          <w:szCs w:val="21"/>
          <w:lang w:val="zh-CN"/>
        </w:rPr>
      </w:pPr>
      <w:r>
        <w:rPr>
          <w:rFonts w:hint="eastAsia" w:ascii="仿宋_GB2312" w:hAnsi="仿宋"/>
          <w:sz w:val="21"/>
          <w:szCs w:val="21"/>
          <w:lang w:val="zh-CN"/>
        </w:rPr>
        <w:t>2</w:t>
      </w:r>
      <w:r>
        <w:rPr>
          <w:rFonts w:hint="eastAsia" w:ascii="仿宋_GB2312" w:hAnsi="仿宋"/>
          <w:sz w:val="21"/>
          <w:szCs w:val="21"/>
          <w:lang w:val="en-US" w:eastAsia="zh-CN"/>
        </w:rPr>
        <w:t xml:space="preserve">. </w:t>
      </w:r>
      <w:r>
        <w:rPr>
          <w:rFonts w:hint="eastAsia" w:ascii="仿宋_GB2312" w:hAnsi="仿宋"/>
          <w:sz w:val="21"/>
          <w:szCs w:val="21"/>
          <w:lang w:val="zh-CN"/>
        </w:rPr>
        <w:t>在饮食方面，你能做到以下哪几个方面？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餐具干净 ② 饮食适时适量 ③ 查看保质期，不食用变质食品</w:t>
      </w:r>
    </w:p>
    <w:p>
      <w:pPr>
        <w:spacing w:line="10" w:lineRule="atLeast"/>
        <w:rPr>
          <w:rFonts w:hint="eastAsia" w:ascii="仿宋_GB2312" w:hAnsi="仿宋"/>
          <w:sz w:val="21"/>
          <w:szCs w:val="21"/>
          <w:lang w:val="zh-CN"/>
        </w:rPr>
      </w:pPr>
      <w:r>
        <w:rPr>
          <w:rFonts w:hint="eastAsia" w:ascii="仿宋_GB2312" w:hAnsi="仿宋"/>
          <w:sz w:val="21"/>
          <w:szCs w:val="21"/>
          <w:lang w:val="zh-CN"/>
        </w:rPr>
        <w:t>④ 饮食结构平衡（荤素搭配）⑤ 不食用三无产品（无厂家、无生产时间、无原料说明）</w:t>
      </w:r>
    </w:p>
    <w:p>
      <w:pPr>
        <w:spacing w:line="10" w:lineRule="atLeast"/>
        <w:rPr>
          <w:rFonts w:hint="eastAsia" w:ascii="仿宋_GB2312" w:hAnsi="仿宋"/>
          <w:sz w:val="21"/>
          <w:szCs w:val="21"/>
          <w:lang w:val="zh-CN"/>
        </w:rPr>
      </w:pPr>
      <w:r>
        <w:rPr>
          <w:rFonts w:hint="eastAsia" w:ascii="仿宋_GB2312" w:hAnsi="仿宋"/>
          <w:sz w:val="21"/>
          <w:szCs w:val="21"/>
          <w:lang w:val="zh-CN"/>
        </w:rPr>
        <w:t>3</w:t>
      </w:r>
      <w:r>
        <w:rPr>
          <w:rFonts w:hint="eastAsia" w:ascii="仿宋_GB2312" w:hAnsi="仿宋"/>
          <w:sz w:val="21"/>
          <w:szCs w:val="21"/>
          <w:lang w:val="en-US" w:eastAsia="zh-CN"/>
        </w:rPr>
        <w:t xml:space="preserve">. </w:t>
      </w:r>
      <w:r>
        <w:rPr>
          <w:rFonts w:hint="eastAsia" w:ascii="仿宋_GB2312" w:hAnsi="仿宋"/>
          <w:sz w:val="21"/>
          <w:szCs w:val="21"/>
          <w:lang w:val="zh-CN"/>
        </w:rPr>
        <w:t>你能独立、合理安排以下哪几个方面？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规律服药 ② 就寝起床 ③ 去康复机构 ④ 娱乐活动</w:t>
      </w:r>
    </w:p>
    <w:p>
      <w:pPr>
        <w:spacing w:line="10" w:lineRule="atLeast"/>
        <w:rPr>
          <w:rFonts w:hint="eastAsia" w:ascii="仿宋_GB2312" w:hAnsi="仿宋"/>
          <w:sz w:val="21"/>
          <w:szCs w:val="21"/>
          <w:lang w:val="zh-CN"/>
        </w:rPr>
      </w:pPr>
      <w:r>
        <w:rPr>
          <w:rFonts w:hint="eastAsia" w:ascii="仿宋_GB2312" w:hAnsi="仿宋"/>
          <w:sz w:val="21"/>
          <w:szCs w:val="21"/>
          <w:lang w:val="zh-CN"/>
        </w:rPr>
        <w:t>二、物品管理</w:t>
      </w:r>
    </w:p>
    <w:p>
      <w:pPr>
        <w:spacing w:line="10" w:lineRule="atLeast"/>
        <w:rPr>
          <w:rFonts w:hint="eastAsia" w:ascii="仿宋_GB2312" w:hAnsi="仿宋"/>
          <w:sz w:val="21"/>
          <w:szCs w:val="21"/>
          <w:lang w:val="zh-CN"/>
        </w:rPr>
      </w:pPr>
      <w:r>
        <w:rPr>
          <w:rFonts w:hint="eastAsia" w:ascii="仿宋_GB2312" w:hAnsi="仿宋"/>
          <w:sz w:val="21"/>
          <w:szCs w:val="21"/>
          <w:lang w:val="zh-CN"/>
        </w:rPr>
        <w:t>4</w:t>
      </w:r>
      <w:r>
        <w:rPr>
          <w:rFonts w:hint="eastAsia" w:ascii="仿宋_GB2312" w:hAnsi="仿宋"/>
          <w:sz w:val="21"/>
          <w:szCs w:val="21"/>
          <w:lang w:val="en-US" w:eastAsia="zh-CN"/>
        </w:rPr>
        <w:t xml:space="preserve">. </w:t>
      </w:r>
      <w:r>
        <w:rPr>
          <w:rFonts w:hint="eastAsia" w:ascii="仿宋_GB2312" w:hAnsi="仿宋"/>
          <w:sz w:val="21"/>
          <w:szCs w:val="21"/>
          <w:lang w:val="zh-CN"/>
        </w:rPr>
        <w:t>你会整理以下哪些物品？</w:t>
      </w:r>
    </w:p>
    <w:p>
      <w:pPr>
        <w:spacing w:line="10" w:lineRule="atLeast"/>
        <w:rPr>
          <w:rFonts w:hint="eastAsia" w:ascii="仿宋_GB2312" w:hAnsi="仿宋"/>
          <w:sz w:val="21"/>
          <w:szCs w:val="21"/>
          <w:lang w:val="zh-CN"/>
        </w:rPr>
      </w:pPr>
      <w:r>
        <w:rPr>
          <w:rFonts w:hint="eastAsia" w:ascii="仿宋_GB2312" w:hAnsi="仿宋"/>
          <w:sz w:val="21"/>
          <w:szCs w:val="21"/>
          <w:lang w:val="zh-CN"/>
        </w:rPr>
        <w:t>①衣服鞋帽</w:t>
      </w:r>
      <w:r>
        <w:rPr>
          <w:rFonts w:hint="eastAsia" w:ascii="仿宋_GB2312" w:hAnsi="仿宋"/>
          <w:sz w:val="21"/>
          <w:szCs w:val="21"/>
        </w:rPr>
        <w:t xml:space="preserve"> </w:t>
      </w:r>
      <w:r>
        <w:rPr>
          <w:rFonts w:hint="eastAsia" w:ascii="仿宋_GB2312" w:hAnsi="仿宋"/>
          <w:sz w:val="21"/>
          <w:szCs w:val="21"/>
          <w:lang w:val="zh-CN"/>
        </w:rPr>
        <w:t>②洗漱用品</w:t>
      </w:r>
      <w:r>
        <w:rPr>
          <w:rFonts w:hint="eastAsia" w:ascii="仿宋_GB2312" w:hAnsi="仿宋"/>
          <w:sz w:val="21"/>
          <w:szCs w:val="21"/>
        </w:rPr>
        <w:t xml:space="preserve"> </w:t>
      </w:r>
      <w:r>
        <w:rPr>
          <w:rFonts w:hint="eastAsia" w:ascii="仿宋_GB2312" w:hAnsi="仿宋"/>
          <w:sz w:val="21"/>
          <w:szCs w:val="21"/>
          <w:lang w:val="zh-CN"/>
        </w:rPr>
        <w:t>③被子床铺类</w:t>
      </w:r>
      <w:r>
        <w:rPr>
          <w:rFonts w:hint="eastAsia" w:ascii="仿宋_GB2312" w:hAnsi="仿宋"/>
          <w:sz w:val="21"/>
          <w:szCs w:val="21"/>
        </w:rPr>
        <w:t xml:space="preserve"> </w:t>
      </w:r>
      <w:r>
        <w:rPr>
          <w:rFonts w:hint="eastAsia" w:ascii="仿宋_GB2312" w:hAnsi="仿宋"/>
          <w:sz w:val="21"/>
          <w:szCs w:val="21"/>
          <w:lang w:val="zh-CN"/>
        </w:rPr>
        <w:t>④药品</w:t>
      </w:r>
      <w:r>
        <w:rPr>
          <w:rFonts w:hint="eastAsia" w:ascii="仿宋_GB2312" w:hAnsi="仿宋"/>
          <w:sz w:val="21"/>
          <w:szCs w:val="21"/>
        </w:rPr>
        <w:t xml:space="preserve"> </w:t>
      </w:r>
      <w:r>
        <w:rPr>
          <w:rFonts w:hint="eastAsia" w:ascii="仿宋_GB2312" w:hAnsi="仿宋"/>
          <w:sz w:val="21"/>
          <w:szCs w:val="21"/>
          <w:lang w:val="zh-CN"/>
        </w:rPr>
        <w:t>⑤餐具</w:t>
      </w:r>
      <w:r>
        <w:rPr>
          <w:rFonts w:hint="eastAsia" w:ascii="仿宋_GB2312" w:hAnsi="仿宋"/>
          <w:sz w:val="21"/>
          <w:szCs w:val="21"/>
        </w:rPr>
        <w:t xml:space="preserve"> </w:t>
      </w:r>
      <w:r>
        <w:rPr>
          <w:rFonts w:hint="eastAsia" w:ascii="仿宋_GB2312" w:hAnsi="仿宋"/>
          <w:sz w:val="21"/>
          <w:szCs w:val="21"/>
          <w:lang w:val="zh-CN"/>
        </w:rPr>
        <w:t>⑥学习娱乐用品</w:t>
      </w:r>
    </w:p>
    <w:p>
      <w:pPr>
        <w:spacing w:line="10" w:lineRule="atLeast"/>
        <w:rPr>
          <w:rFonts w:hint="eastAsia" w:ascii="仿宋_GB2312" w:hAnsi="仿宋"/>
          <w:sz w:val="21"/>
          <w:szCs w:val="21"/>
          <w:lang w:val="zh-CN"/>
        </w:rPr>
      </w:pPr>
      <w:r>
        <w:rPr>
          <w:rFonts w:hint="eastAsia" w:ascii="仿宋_GB2312" w:hAnsi="仿宋"/>
          <w:sz w:val="21"/>
          <w:szCs w:val="21"/>
          <w:lang w:val="zh-CN"/>
        </w:rPr>
        <w:t>⑦劳动工具（扫把、抹布等）</w:t>
      </w:r>
    </w:p>
    <w:p>
      <w:pPr>
        <w:spacing w:line="10" w:lineRule="atLeast"/>
        <w:rPr>
          <w:rFonts w:hint="eastAsia" w:ascii="仿宋_GB2312" w:hAnsi="仿宋"/>
          <w:sz w:val="21"/>
          <w:szCs w:val="21"/>
          <w:lang w:val="zh-CN"/>
        </w:rPr>
      </w:pPr>
      <w:r>
        <w:rPr>
          <w:rFonts w:hint="eastAsia" w:ascii="仿宋_GB2312" w:hAnsi="仿宋"/>
          <w:sz w:val="21"/>
          <w:szCs w:val="21"/>
          <w:lang w:val="zh-CN"/>
        </w:rPr>
        <w:t>5</w:t>
      </w:r>
      <w:r>
        <w:rPr>
          <w:rFonts w:hint="eastAsia" w:ascii="仿宋_GB2312" w:hAnsi="仿宋"/>
          <w:sz w:val="21"/>
          <w:szCs w:val="21"/>
          <w:lang w:val="en-US" w:eastAsia="zh-CN"/>
        </w:rPr>
        <w:t xml:space="preserve">. </w:t>
      </w:r>
      <w:r>
        <w:rPr>
          <w:rFonts w:hint="eastAsia" w:ascii="仿宋_GB2312" w:hAnsi="仿宋"/>
          <w:sz w:val="21"/>
          <w:szCs w:val="21"/>
          <w:lang w:val="zh-CN"/>
        </w:rPr>
        <w:t>你会按照哪些方式整理物品？</w:t>
      </w:r>
    </w:p>
    <w:p>
      <w:pPr>
        <w:spacing w:line="10" w:lineRule="atLeast"/>
        <w:rPr>
          <w:rFonts w:hint="eastAsia" w:ascii="仿宋_GB2312" w:hAnsi="仿宋"/>
          <w:sz w:val="21"/>
          <w:szCs w:val="21"/>
          <w:lang w:val="zh-CN"/>
        </w:rPr>
      </w:pPr>
      <w:r>
        <w:rPr>
          <w:rFonts w:hint="eastAsia" w:ascii="仿宋_GB2312" w:hAnsi="仿宋"/>
          <w:sz w:val="21"/>
          <w:szCs w:val="21"/>
          <w:lang w:val="zh-CN"/>
        </w:rPr>
        <w:t>① 按位置摆放物品 ② 按类别整理物品</w:t>
      </w:r>
      <w:r>
        <w:rPr>
          <w:rFonts w:hint="eastAsia" w:ascii="仿宋_GB2312" w:hAnsi="仿宋"/>
          <w:sz w:val="21"/>
          <w:szCs w:val="21"/>
          <w:lang w:val="en-US" w:eastAsia="zh-CN"/>
        </w:rPr>
        <w:t xml:space="preserve"> </w:t>
      </w:r>
      <w:r>
        <w:rPr>
          <w:rFonts w:hint="eastAsia" w:ascii="仿宋_GB2312" w:hAnsi="仿宋"/>
          <w:sz w:val="21"/>
          <w:szCs w:val="21"/>
          <w:lang w:val="zh-CN"/>
        </w:rPr>
        <w:t>③ 季节收纳物品 ④ 按使用频率收纳物品</w:t>
      </w:r>
    </w:p>
    <w:p>
      <w:pPr>
        <w:spacing w:line="10" w:lineRule="atLeast"/>
        <w:rPr>
          <w:rFonts w:hint="eastAsia" w:ascii="仿宋_GB2312" w:hAnsi="仿宋"/>
          <w:sz w:val="21"/>
          <w:szCs w:val="21"/>
          <w:lang w:val="zh-CN"/>
        </w:rPr>
      </w:pPr>
      <w:r>
        <w:rPr>
          <w:rFonts w:hint="eastAsia" w:ascii="仿宋_GB2312" w:hAnsi="仿宋"/>
          <w:sz w:val="21"/>
          <w:szCs w:val="21"/>
          <w:lang w:val="zh-CN"/>
        </w:rPr>
        <w:t>6</w:t>
      </w:r>
      <w:r>
        <w:rPr>
          <w:rFonts w:hint="eastAsia" w:ascii="仿宋_GB2312" w:hAnsi="仿宋"/>
          <w:sz w:val="21"/>
          <w:szCs w:val="21"/>
          <w:lang w:val="en-US" w:eastAsia="zh-CN"/>
        </w:rPr>
        <w:t xml:space="preserve">. </w:t>
      </w:r>
      <w:r>
        <w:rPr>
          <w:rFonts w:hint="eastAsia" w:ascii="仿宋_GB2312" w:hAnsi="仿宋"/>
          <w:sz w:val="21"/>
          <w:szCs w:val="21"/>
          <w:lang w:val="zh-CN"/>
        </w:rPr>
        <w:t>你在归还借用物品方面能做到以下哪几个方面？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在约定时间内归还 ② 爱惜借用物品 ③ 不随意转借给他人</w:t>
      </w:r>
    </w:p>
    <w:p>
      <w:pPr>
        <w:spacing w:line="10" w:lineRule="atLeast"/>
        <w:rPr>
          <w:rFonts w:hint="eastAsia" w:ascii="仿宋_GB2312" w:hAnsi="仿宋"/>
          <w:sz w:val="21"/>
          <w:szCs w:val="21"/>
          <w:lang w:val="zh-CN"/>
        </w:rPr>
      </w:pPr>
      <w:r>
        <w:rPr>
          <w:rFonts w:hint="eastAsia" w:ascii="仿宋_GB2312" w:hAnsi="仿宋"/>
          <w:sz w:val="21"/>
          <w:szCs w:val="21"/>
          <w:lang w:val="zh-CN"/>
        </w:rPr>
        <w:t>三、病情管理</w:t>
      </w:r>
    </w:p>
    <w:p>
      <w:pPr>
        <w:spacing w:line="10" w:lineRule="atLeast"/>
        <w:rPr>
          <w:rFonts w:hint="eastAsia" w:ascii="仿宋_GB2312" w:hAnsi="仿宋"/>
          <w:sz w:val="21"/>
          <w:szCs w:val="21"/>
          <w:lang w:val="zh-CN"/>
        </w:rPr>
      </w:pPr>
      <w:r>
        <w:rPr>
          <w:rFonts w:hint="eastAsia" w:ascii="仿宋_GB2312" w:hAnsi="仿宋"/>
          <w:sz w:val="21"/>
          <w:szCs w:val="21"/>
          <w:lang w:val="zh-CN"/>
        </w:rPr>
        <w:t>7</w:t>
      </w:r>
      <w:r>
        <w:rPr>
          <w:rFonts w:hint="eastAsia" w:ascii="仿宋_GB2312" w:hAnsi="仿宋"/>
          <w:sz w:val="21"/>
          <w:szCs w:val="21"/>
          <w:lang w:val="en-US" w:eastAsia="zh-CN"/>
        </w:rPr>
        <w:t xml:space="preserve">. </w:t>
      </w:r>
      <w:r>
        <w:rPr>
          <w:rFonts w:hint="eastAsia" w:ascii="仿宋_GB2312" w:hAnsi="仿宋"/>
          <w:sz w:val="21"/>
          <w:szCs w:val="21"/>
          <w:lang w:val="zh-CN"/>
        </w:rPr>
        <w:t>你在病情复发有先兆症状时会主动告知哪些人员？</w:t>
      </w:r>
    </w:p>
    <w:p>
      <w:pPr>
        <w:spacing w:line="10" w:lineRule="atLeast"/>
        <w:rPr>
          <w:rFonts w:hint="eastAsia" w:ascii="仿宋_GB2312" w:hAnsi="仿宋"/>
          <w:sz w:val="21"/>
          <w:szCs w:val="21"/>
          <w:lang w:val="zh-CN"/>
        </w:rPr>
      </w:pPr>
      <w:r>
        <w:rPr>
          <w:rFonts w:hint="eastAsia" w:ascii="仿宋_GB2312" w:hAnsi="仿宋"/>
          <w:sz w:val="21"/>
          <w:szCs w:val="21"/>
          <w:lang w:val="zh-CN"/>
        </w:rPr>
        <w:t>① 家人 ② 机构工作人员 ③ 指定监护人（居委干部等） ④ 医生</w:t>
      </w:r>
    </w:p>
    <w:p>
      <w:pPr>
        <w:spacing w:line="10" w:lineRule="atLeast"/>
        <w:rPr>
          <w:rFonts w:hint="eastAsia" w:ascii="仿宋_GB2312" w:hAnsi="仿宋"/>
          <w:sz w:val="21"/>
          <w:szCs w:val="21"/>
          <w:lang w:val="zh-CN"/>
        </w:rPr>
      </w:pPr>
      <w:r>
        <w:rPr>
          <w:rFonts w:hint="eastAsia" w:ascii="仿宋_GB2312" w:hAnsi="仿宋"/>
          <w:sz w:val="21"/>
          <w:szCs w:val="21"/>
          <w:lang w:val="zh-CN"/>
        </w:rPr>
        <w:t>8</w:t>
      </w:r>
      <w:r>
        <w:rPr>
          <w:rFonts w:hint="eastAsia" w:ascii="仿宋_GB2312" w:hAnsi="仿宋"/>
          <w:sz w:val="21"/>
          <w:szCs w:val="21"/>
          <w:lang w:val="en-US" w:eastAsia="zh-CN"/>
        </w:rPr>
        <w:t xml:space="preserve">. </w:t>
      </w:r>
      <w:r>
        <w:rPr>
          <w:rFonts w:hint="eastAsia" w:ascii="仿宋_GB2312" w:hAnsi="仿宋"/>
          <w:sz w:val="21"/>
          <w:szCs w:val="21"/>
          <w:lang w:val="zh-CN"/>
        </w:rPr>
        <w:t>你知道哪些抗精神病药物的常见不良反应？</w:t>
      </w:r>
    </w:p>
    <w:p>
      <w:pPr>
        <w:spacing w:line="10" w:lineRule="atLeast"/>
        <w:rPr>
          <w:rFonts w:hint="eastAsia" w:ascii="仿宋_GB2312" w:hAnsi="仿宋"/>
          <w:sz w:val="21"/>
          <w:szCs w:val="21"/>
          <w:lang w:val="zh-CN"/>
        </w:rPr>
      </w:pPr>
      <w:r>
        <w:rPr>
          <w:rFonts w:hint="eastAsia" w:ascii="仿宋_GB2312" w:hAnsi="仿宋"/>
          <w:sz w:val="21"/>
          <w:szCs w:val="21"/>
          <w:lang w:val="zh-CN"/>
        </w:rPr>
        <w:t>① 嗜睡 ② 肥胖 ③ 头晕 ④ 口干 ⑤ 流口水 ⑥ 便秘</w:t>
      </w:r>
    </w:p>
    <w:p>
      <w:pPr>
        <w:spacing w:line="10" w:lineRule="atLeast"/>
        <w:rPr>
          <w:rFonts w:hint="eastAsia" w:ascii="仿宋_GB2312" w:hAnsi="仿宋"/>
          <w:sz w:val="21"/>
          <w:szCs w:val="21"/>
          <w:lang w:val="zh-CN"/>
        </w:rPr>
      </w:pPr>
      <w:r>
        <w:rPr>
          <w:rFonts w:hint="eastAsia" w:ascii="仿宋_GB2312" w:hAnsi="仿宋"/>
          <w:sz w:val="21"/>
          <w:szCs w:val="21"/>
          <w:lang w:val="zh-CN"/>
        </w:rPr>
        <w:t>9</w:t>
      </w:r>
      <w:r>
        <w:rPr>
          <w:rFonts w:hint="eastAsia" w:ascii="仿宋_GB2312" w:hAnsi="仿宋"/>
          <w:sz w:val="21"/>
          <w:szCs w:val="21"/>
          <w:lang w:val="en-US" w:eastAsia="zh-CN"/>
        </w:rPr>
        <w:t xml:space="preserve">. </w:t>
      </w:r>
      <w:r>
        <w:rPr>
          <w:rFonts w:hint="eastAsia" w:ascii="仿宋_GB2312" w:hAnsi="仿宋"/>
          <w:sz w:val="21"/>
          <w:szCs w:val="21"/>
          <w:lang w:val="zh-CN"/>
        </w:rPr>
        <w:t>你如何处置药物不良反应？</w:t>
      </w:r>
    </w:p>
    <w:p>
      <w:pPr>
        <w:spacing w:line="10" w:lineRule="atLeast"/>
        <w:rPr>
          <w:rFonts w:hint="eastAsia" w:ascii="仿宋_GB2312" w:hAnsi="仿宋"/>
          <w:sz w:val="21"/>
          <w:szCs w:val="21"/>
          <w:lang w:val="zh-CN"/>
        </w:rPr>
      </w:pPr>
      <w:r>
        <w:rPr>
          <w:rFonts w:hint="eastAsia" w:ascii="仿宋_GB2312" w:hAnsi="仿宋"/>
          <w:sz w:val="21"/>
          <w:szCs w:val="21"/>
          <w:lang w:val="zh-CN"/>
        </w:rPr>
        <w:t>① 向医生咨询，并遵从医嘱 ② 定期体检 ③ 调整饮食 ④ 锻炼身体</w:t>
      </w:r>
    </w:p>
    <w:p>
      <w:pPr>
        <w:spacing w:line="10" w:lineRule="atLeast"/>
        <w:rPr>
          <w:rFonts w:hint="eastAsia" w:ascii="仿宋_GB2312" w:hAnsi="仿宋"/>
          <w:sz w:val="21"/>
          <w:szCs w:val="21"/>
          <w:lang w:val="zh-CN"/>
        </w:rPr>
      </w:pPr>
      <w:r>
        <w:rPr>
          <w:rFonts w:hint="eastAsia" w:ascii="仿宋_GB2312" w:hAnsi="仿宋"/>
          <w:sz w:val="21"/>
          <w:szCs w:val="21"/>
          <w:lang w:val="zh-CN"/>
        </w:rPr>
        <w:t>四、生活技能</w:t>
      </w:r>
    </w:p>
    <w:p>
      <w:pPr>
        <w:spacing w:line="10" w:lineRule="atLeast"/>
        <w:rPr>
          <w:rFonts w:hint="eastAsia" w:ascii="仿宋_GB2312" w:hAnsi="仿宋"/>
          <w:sz w:val="21"/>
          <w:szCs w:val="21"/>
          <w:lang w:val="zh-CN"/>
        </w:rPr>
      </w:pPr>
      <w:r>
        <w:rPr>
          <w:rFonts w:hint="eastAsia" w:ascii="仿宋_GB2312" w:hAnsi="仿宋"/>
          <w:sz w:val="21"/>
          <w:szCs w:val="21"/>
          <w:lang w:val="zh-CN"/>
        </w:rPr>
        <w:t>10</w:t>
      </w:r>
      <w:r>
        <w:rPr>
          <w:rFonts w:hint="eastAsia" w:ascii="仿宋_GB2312" w:hAnsi="仿宋"/>
          <w:sz w:val="21"/>
          <w:szCs w:val="21"/>
          <w:lang w:val="en-US" w:eastAsia="zh-CN"/>
        </w:rPr>
        <w:t xml:space="preserve">. </w:t>
      </w:r>
      <w:r>
        <w:rPr>
          <w:rFonts w:hint="eastAsia" w:ascii="仿宋_GB2312" w:hAnsi="仿宋"/>
          <w:sz w:val="21"/>
          <w:szCs w:val="21"/>
          <w:lang w:val="zh-CN"/>
        </w:rPr>
        <w:t>你会独立、安全使用哪些家电？</w:t>
      </w:r>
    </w:p>
    <w:p>
      <w:pPr>
        <w:spacing w:line="10" w:lineRule="atLeast"/>
        <w:rPr>
          <w:rFonts w:hint="eastAsia" w:ascii="仿宋_GB2312" w:hAnsi="仿宋"/>
          <w:sz w:val="21"/>
          <w:szCs w:val="21"/>
          <w:lang w:val="zh-CN"/>
        </w:rPr>
      </w:pPr>
      <w:r>
        <w:rPr>
          <w:rFonts w:hint="eastAsia" w:ascii="仿宋_GB2312" w:hAnsi="仿宋"/>
          <w:sz w:val="21"/>
          <w:szCs w:val="21"/>
          <w:lang w:val="zh-CN"/>
        </w:rPr>
        <w:t>① 电视机 ② 空调 ③ 洗衣机 ④ 电饭煲⑤ 微波炉 ⑥ 热水器 ⑦ 电脑</w:t>
      </w:r>
    </w:p>
    <w:p>
      <w:pPr>
        <w:spacing w:line="10" w:lineRule="atLeast"/>
        <w:rPr>
          <w:rFonts w:hint="eastAsia" w:ascii="仿宋_GB2312" w:hAnsi="仿宋"/>
          <w:sz w:val="21"/>
          <w:szCs w:val="21"/>
          <w:lang w:val="zh-CN"/>
        </w:rPr>
      </w:pPr>
      <w:r>
        <w:rPr>
          <w:rFonts w:hint="eastAsia" w:ascii="仿宋_GB2312" w:hAnsi="仿宋"/>
          <w:sz w:val="21"/>
          <w:szCs w:val="21"/>
          <w:lang w:val="zh-CN"/>
        </w:rPr>
        <w:t>11</w:t>
      </w:r>
      <w:r>
        <w:rPr>
          <w:rFonts w:hint="eastAsia" w:ascii="仿宋_GB2312" w:hAnsi="仿宋"/>
          <w:sz w:val="21"/>
          <w:szCs w:val="21"/>
          <w:lang w:val="en-US" w:eastAsia="zh-CN"/>
        </w:rPr>
        <w:t xml:space="preserve">. </w:t>
      </w:r>
      <w:r>
        <w:rPr>
          <w:rFonts w:hint="eastAsia" w:ascii="仿宋_GB2312" w:hAnsi="仿宋"/>
          <w:sz w:val="21"/>
          <w:szCs w:val="21"/>
          <w:lang w:val="zh-CN"/>
        </w:rPr>
        <w:t>你能独立完成以下哪些菜品类的烹饪？</w:t>
      </w:r>
    </w:p>
    <w:p>
      <w:pPr>
        <w:spacing w:line="10" w:lineRule="atLeast"/>
        <w:rPr>
          <w:rFonts w:hint="eastAsia" w:ascii="仿宋_GB2312" w:hAnsi="仿宋"/>
          <w:sz w:val="21"/>
          <w:szCs w:val="21"/>
          <w:lang w:val="zh-CN"/>
        </w:rPr>
      </w:pPr>
      <w:r>
        <w:rPr>
          <w:rFonts w:hint="eastAsia" w:ascii="仿宋_GB2312" w:hAnsi="仿宋"/>
          <w:sz w:val="21"/>
          <w:szCs w:val="21"/>
          <w:lang w:val="zh-CN"/>
        </w:rPr>
        <w:t>① 面食类 ② 蔬菜 ③ 肉类 ④ 蛋类</w:t>
      </w:r>
      <w:r>
        <w:rPr>
          <w:rFonts w:hint="eastAsia" w:ascii="仿宋_GB2312" w:hAnsi="仿宋"/>
          <w:sz w:val="21"/>
          <w:szCs w:val="21"/>
          <w:lang w:val="en-US" w:eastAsia="zh-CN"/>
        </w:rPr>
        <w:t xml:space="preserve"> </w:t>
      </w:r>
      <w:r>
        <w:rPr>
          <w:rFonts w:hint="eastAsia" w:ascii="仿宋_GB2312" w:hAnsi="仿宋"/>
          <w:sz w:val="21"/>
          <w:szCs w:val="21"/>
          <w:lang w:val="zh-CN"/>
        </w:rPr>
        <w:t>⑤ 豆制品类 ⑥ 菌菇类 ⑦ 水产类</w:t>
      </w:r>
    </w:p>
    <w:p>
      <w:pPr>
        <w:spacing w:line="10" w:lineRule="atLeast"/>
        <w:rPr>
          <w:rFonts w:hint="eastAsia" w:ascii="仿宋_GB2312" w:hAnsi="仿宋"/>
          <w:sz w:val="21"/>
          <w:szCs w:val="21"/>
          <w:lang w:val="zh-CN"/>
        </w:rPr>
      </w:pPr>
      <w:r>
        <w:rPr>
          <w:rFonts w:hint="eastAsia" w:ascii="仿宋_GB2312" w:hAnsi="仿宋"/>
          <w:sz w:val="21"/>
          <w:szCs w:val="21"/>
          <w:lang w:val="zh-CN"/>
        </w:rPr>
        <w:t>12</w:t>
      </w:r>
      <w:r>
        <w:rPr>
          <w:rFonts w:hint="eastAsia" w:ascii="仿宋_GB2312" w:hAnsi="仿宋"/>
          <w:sz w:val="21"/>
          <w:szCs w:val="21"/>
          <w:lang w:val="en-US" w:eastAsia="zh-CN"/>
        </w:rPr>
        <w:t xml:space="preserve">. </w:t>
      </w:r>
      <w:r>
        <w:rPr>
          <w:rFonts w:hint="eastAsia" w:ascii="仿宋_GB2312" w:hAnsi="仿宋"/>
          <w:sz w:val="21"/>
          <w:szCs w:val="21"/>
          <w:lang w:val="zh-CN"/>
        </w:rPr>
        <w:t>你能够承担哪些家庭清洁？</w:t>
      </w:r>
    </w:p>
    <w:p>
      <w:pPr>
        <w:spacing w:line="10" w:lineRule="atLeast"/>
        <w:rPr>
          <w:rFonts w:hint="eastAsia" w:ascii="仿宋_GB2312" w:hAnsi="仿宋"/>
          <w:sz w:val="21"/>
          <w:szCs w:val="21"/>
          <w:lang w:val="zh-CN"/>
        </w:rPr>
      </w:pPr>
      <w:r>
        <w:rPr>
          <w:rFonts w:hint="eastAsia" w:ascii="仿宋_GB2312" w:hAnsi="仿宋"/>
          <w:sz w:val="21"/>
          <w:szCs w:val="21"/>
          <w:lang w:val="zh-CN"/>
        </w:rPr>
        <w:t>① 清洁地面 ② 清洁桌柜 ③ 整理床铺</w:t>
      </w:r>
      <w:r>
        <w:rPr>
          <w:rFonts w:hint="eastAsia" w:ascii="仿宋_GB2312" w:hAnsi="仿宋"/>
          <w:sz w:val="21"/>
          <w:szCs w:val="21"/>
          <w:lang w:val="en-US" w:eastAsia="zh-CN"/>
        </w:rPr>
        <w:t xml:space="preserve"> </w:t>
      </w:r>
      <w:r>
        <w:rPr>
          <w:rFonts w:hint="eastAsia" w:ascii="仿宋_GB2312" w:hAnsi="仿宋"/>
          <w:sz w:val="21"/>
          <w:szCs w:val="21"/>
          <w:lang w:val="zh-CN"/>
        </w:rPr>
        <w:t>④ 清洗餐具 ⑤ 清理垃圾</w:t>
      </w:r>
    </w:p>
    <w:p>
      <w:pPr>
        <w:spacing w:line="10" w:lineRule="atLeast"/>
        <w:rPr>
          <w:rFonts w:hint="eastAsia" w:ascii="仿宋_GB2312" w:hAnsi="仿宋"/>
          <w:sz w:val="21"/>
          <w:szCs w:val="21"/>
          <w:lang w:val="zh-CN"/>
        </w:rPr>
      </w:pPr>
      <w:r>
        <w:rPr>
          <w:rFonts w:hint="eastAsia" w:ascii="仿宋_GB2312" w:hAnsi="仿宋"/>
          <w:sz w:val="21"/>
          <w:szCs w:val="21"/>
          <w:lang w:val="zh-CN"/>
        </w:rPr>
        <w:t>第二部分 社交沟通能力</w:t>
      </w:r>
    </w:p>
    <w:p>
      <w:pPr>
        <w:spacing w:line="10" w:lineRule="atLeast"/>
        <w:rPr>
          <w:rFonts w:hint="eastAsia" w:ascii="仿宋_GB2312" w:hAnsi="仿宋"/>
          <w:sz w:val="21"/>
          <w:szCs w:val="21"/>
          <w:lang w:val="zh-CN"/>
        </w:rPr>
      </w:pPr>
      <w:r>
        <w:rPr>
          <w:rFonts w:hint="eastAsia" w:ascii="仿宋_GB2312" w:hAnsi="仿宋"/>
          <w:sz w:val="21"/>
          <w:szCs w:val="21"/>
          <w:lang w:val="zh-CN"/>
        </w:rPr>
        <w:t>一、基本礼仪</w:t>
      </w:r>
    </w:p>
    <w:p>
      <w:pPr>
        <w:spacing w:line="10" w:lineRule="atLeast"/>
        <w:rPr>
          <w:rFonts w:hint="eastAsia" w:ascii="仿宋_GB2312" w:hAnsi="仿宋"/>
          <w:sz w:val="21"/>
          <w:szCs w:val="21"/>
          <w:lang w:val="zh-CN"/>
        </w:rPr>
      </w:pPr>
      <w:r>
        <w:rPr>
          <w:rFonts w:hint="eastAsia" w:ascii="仿宋_GB2312" w:hAnsi="仿宋"/>
          <w:sz w:val="21"/>
          <w:szCs w:val="21"/>
          <w:lang w:val="zh-CN"/>
        </w:rPr>
        <w:t>13</w:t>
      </w:r>
      <w:r>
        <w:rPr>
          <w:rFonts w:hint="eastAsia" w:ascii="仿宋_GB2312" w:hAnsi="仿宋"/>
          <w:sz w:val="21"/>
          <w:szCs w:val="21"/>
          <w:lang w:val="en-US" w:eastAsia="zh-CN"/>
        </w:rPr>
        <w:t xml:space="preserve">. </w:t>
      </w:r>
      <w:r>
        <w:rPr>
          <w:rFonts w:hint="eastAsia" w:ascii="仿宋_GB2312" w:hAnsi="仿宋"/>
          <w:sz w:val="21"/>
          <w:szCs w:val="21"/>
          <w:lang w:val="zh-CN"/>
        </w:rPr>
        <w:t>你在着装方面能做到以下哪几个方面？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干净整洁,无异味和污渍 ② 按季节增减衣服</w:t>
      </w:r>
      <w:r>
        <w:rPr>
          <w:rFonts w:hint="eastAsia" w:ascii="仿宋_GB2312" w:hAnsi="仿宋"/>
          <w:sz w:val="21"/>
          <w:szCs w:val="21"/>
          <w:lang w:val="en-US" w:eastAsia="zh-CN"/>
        </w:rPr>
        <w:t xml:space="preserve"> </w:t>
      </w:r>
      <w:r>
        <w:rPr>
          <w:rFonts w:hint="eastAsia" w:ascii="仿宋_GB2312" w:hAnsi="仿宋"/>
          <w:sz w:val="21"/>
          <w:szCs w:val="21"/>
          <w:lang w:val="zh-CN"/>
        </w:rPr>
        <w:t>③ 不穿过于暴露的服装 ④ 按活动场合进行搭配</w:t>
      </w:r>
    </w:p>
    <w:p>
      <w:pPr>
        <w:spacing w:line="10" w:lineRule="atLeast"/>
        <w:rPr>
          <w:rFonts w:hint="eastAsia" w:ascii="仿宋_GB2312" w:hAnsi="仿宋"/>
          <w:sz w:val="21"/>
          <w:szCs w:val="21"/>
          <w:lang w:val="zh-CN"/>
        </w:rPr>
      </w:pPr>
      <w:r>
        <w:rPr>
          <w:rFonts w:hint="eastAsia" w:ascii="仿宋_GB2312" w:hAnsi="仿宋"/>
          <w:sz w:val="21"/>
          <w:szCs w:val="21"/>
          <w:lang w:val="zh-CN"/>
        </w:rPr>
        <w:t>14</w:t>
      </w:r>
      <w:r>
        <w:rPr>
          <w:rFonts w:hint="eastAsia" w:ascii="仿宋_GB2312" w:hAnsi="仿宋"/>
          <w:sz w:val="21"/>
          <w:szCs w:val="21"/>
          <w:lang w:val="en-US" w:eastAsia="zh-CN"/>
        </w:rPr>
        <w:t xml:space="preserve">. </w:t>
      </w:r>
      <w:r>
        <w:rPr>
          <w:rFonts w:hint="eastAsia" w:ascii="仿宋_GB2312" w:hAnsi="仿宋"/>
          <w:sz w:val="21"/>
          <w:szCs w:val="21"/>
          <w:lang w:val="zh-CN"/>
        </w:rPr>
        <w:t>你能遵守哪些餐桌礼仪？</w:t>
      </w:r>
    </w:p>
    <w:p>
      <w:pPr>
        <w:spacing w:line="10" w:lineRule="atLeast"/>
        <w:rPr>
          <w:rFonts w:hint="eastAsia" w:ascii="仿宋_GB2312" w:hAnsi="仿宋"/>
          <w:sz w:val="21"/>
          <w:szCs w:val="21"/>
          <w:lang w:val="zh-CN"/>
        </w:rPr>
      </w:pPr>
      <w:r>
        <w:rPr>
          <w:rFonts w:hint="eastAsia" w:ascii="仿宋_GB2312" w:hAnsi="仿宋"/>
          <w:sz w:val="21"/>
          <w:szCs w:val="21"/>
          <w:lang w:val="zh-CN"/>
        </w:rPr>
        <w:t>① 长者、客人优先（入座、动筷） ② 不大声喧哗</w:t>
      </w:r>
    </w:p>
    <w:p>
      <w:pPr>
        <w:spacing w:line="10" w:lineRule="atLeast"/>
        <w:rPr>
          <w:rFonts w:hint="eastAsia" w:ascii="仿宋_GB2312" w:hAnsi="仿宋"/>
          <w:sz w:val="21"/>
          <w:szCs w:val="21"/>
          <w:lang w:val="zh-CN"/>
        </w:rPr>
      </w:pPr>
      <w:r>
        <w:rPr>
          <w:rFonts w:hint="eastAsia" w:ascii="仿宋_GB2312" w:hAnsi="仿宋"/>
          <w:sz w:val="21"/>
          <w:szCs w:val="21"/>
          <w:lang w:val="zh-CN"/>
        </w:rPr>
        <w:t>③ 咀嚼食物时，不发声响 ④ 夹菜时，不反复挑拣食物</w:t>
      </w:r>
    </w:p>
    <w:p>
      <w:pPr>
        <w:spacing w:line="10" w:lineRule="atLeast"/>
        <w:rPr>
          <w:rFonts w:hint="eastAsia" w:ascii="仿宋_GB2312" w:hAnsi="仿宋"/>
          <w:sz w:val="21"/>
          <w:szCs w:val="21"/>
          <w:lang w:val="zh-CN"/>
        </w:rPr>
      </w:pPr>
      <w:r>
        <w:rPr>
          <w:rFonts w:hint="eastAsia" w:ascii="仿宋_GB2312" w:hAnsi="仿宋"/>
          <w:sz w:val="21"/>
          <w:szCs w:val="21"/>
          <w:lang w:val="zh-CN"/>
        </w:rPr>
        <w:t>⑤ 在餐桌上，剔牙、咳嗽、打喷嚏时懂得回避</w:t>
      </w:r>
      <w:r>
        <w:rPr>
          <w:rFonts w:hint="eastAsia" w:ascii="仿宋_GB2312" w:hAnsi="仿宋"/>
          <w:sz w:val="21"/>
          <w:szCs w:val="21"/>
          <w:lang w:val="en-US" w:eastAsia="zh-CN"/>
        </w:rPr>
        <w:t xml:space="preserve"> </w:t>
      </w:r>
      <w:r>
        <w:rPr>
          <w:rFonts w:hint="eastAsia" w:ascii="仿宋_GB2312" w:hAnsi="仿宋"/>
          <w:sz w:val="21"/>
          <w:szCs w:val="21"/>
          <w:lang w:val="zh-CN"/>
        </w:rPr>
        <w:t>⑥ 离席时，主动和他人打招呼</w:t>
      </w:r>
    </w:p>
    <w:p>
      <w:pPr>
        <w:spacing w:line="10" w:lineRule="atLeast"/>
        <w:rPr>
          <w:rFonts w:hint="eastAsia" w:ascii="仿宋_GB2312" w:hAnsi="仿宋"/>
          <w:sz w:val="21"/>
          <w:szCs w:val="21"/>
          <w:lang w:val="zh-CN"/>
        </w:rPr>
      </w:pPr>
      <w:r>
        <w:rPr>
          <w:rFonts w:hint="eastAsia" w:ascii="仿宋_GB2312" w:hAnsi="仿宋"/>
          <w:sz w:val="21"/>
          <w:szCs w:val="21"/>
          <w:lang w:val="zh-CN"/>
        </w:rPr>
        <w:t>15</w:t>
      </w:r>
      <w:r>
        <w:rPr>
          <w:rFonts w:hint="eastAsia" w:ascii="仿宋_GB2312" w:hAnsi="仿宋"/>
          <w:sz w:val="21"/>
          <w:szCs w:val="21"/>
          <w:lang w:val="en-US" w:eastAsia="zh-CN"/>
        </w:rPr>
        <w:t xml:space="preserve">. </w:t>
      </w:r>
      <w:r>
        <w:rPr>
          <w:rFonts w:hint="eastAsia" w:ascii="仿宋_GB2312" w:hAnsi="仿宋"/>
          <w:sz w:val="21"/>
          <w:szCs w:val="21"/>
          <w:lang w:val="zh-CN"/>
        </w:rPr>
        <w:t>你能遵守哪些交通礼仪？</w:t>
      </w:r>
    </w:p>
    <w:p>
      <w:pPr>
        <w:spacing w:line="10" w:lineRule="atLeast"/>
        <w:rPr>
          <w:rFonts w:hint="eastAsia" w:ascii="仿宋_GB2312" w:hAnsi="仿宋"/>
          <w:sz w:val="21"/>
          <w:szCs w:val="21"/>
          <w:lang w:val="zh-CN"/>
        </w:rPr>
      </w:pPr>
      <w:r>
        <w:rPr>
          <w:rFonts w:hint="eastAsia" w:ascii="仿宋_GB2312" w:hAnsi="仿宋"/>
          <w:sz w:val="21"/>
          <w:szCs w:val="21"/>
          <w:lang w:val="zh-CN"/>
        </w:rPr>
        <w:t>①行走有序，不推搡 ②不喧哗，不占道 ③遵守红绿灯规则</w:t>
      </w:r>
      <w:r>
        <w:rPr>
          <w:rFonts w:hint="eastAsia" w:ascii="仿宋_GB2312" w:hAnsi="仿宋"/>
          <w:sz w:val="21"/>
          <w:szCs w:val="21"/>
        </w:rPr>
        <w:t xml:space="preserve"> </w:t>
      </w:r>
      <w:r>
        <w:rPr>
          <w:rFonts w:hint="eastAsia" w:ascii="仿宋_GB2312" w:hAnsi="仿宋"/>
          <w:sz w:val="21"/>
          <w:szCs w:val="21"/>
          <w:lang w:val="zh-CN"/>
        </w:rPr>
        <w:t>④乘车时先下后上 ⑤礼貌让座</w:t>
      </w:r>
    </w:p>
    <w:p>
      <w:pPr>
        <w:spacing w:line="10" w:lineRule="atLeast"/>
        <w:rPr>
          <w:rFonts w:hint="eastAsia" w:ascii="仿宋_GB2312" w:hAnsi="仿宋"/>
          <w:sz w:val="21"/>
          <w:szCs w:val="21"/>
          <w:lang w:val="zh-CN"/>
        </w:rPr>
      </w:pPr>
      <w:r>
        <w:rPr>
          <w:rFonts w:hint="eastAsia" w:ascii="仿宋_GB2312" w:hAnsi="仿宋"/>
          <w:sz w:val="21"/>
          <w:szCs w:val="21"/>
          <w:lang w:val="zh-CN"/>
        </w:rPr>
        <w:t>二、自我意识</w:t>
      </w:r>
    </w:p>
    <w:p>
      <w:pPr>
        <w:spacing w:line="10" w:lineRule="atLeast"/>
        <w:rPr>
          <w:rFonts w:hint="eastAsia" w:ascii="仿宋_GB2312" w:hAnsi="仿宋"/>
          <w:sz w:val="21"/>
          <w:szCs w:val="21"/>
          <w:lang w:val="zh-CN"/>
        </w:rPr>
      </w:pPr>
      <w:r>
        <w:rPr>
          <w:rFonts w:hint="eastAsia" w:ascii="仿宋_GB2312" w:hAnsi="仿宋"/>
          <w:sz w:val="21"/>
          <w:szCs w:val="21"/>
          <w:lang w:val="zh-CN"/>
        </w:rPr>
        <w:t>16</w:t>
      </w:r>
      <w:r>
        <w:rPr>
          <w:rFonts w:hint="eastAsia" w:ascii="仿宋_GB2312" w:hAnsi="仿宋"/>
          <w:sz w:val="21"/>
          <w:szCs w:val="21"/>
          <w:lang w:val="en-US" w:eastAsia="zh-CN"/>
        </w:rPr>
        <w:t xml:space="preserve">. </w:t>
      </w:r>
      <w:r>
        <w:rPr>
          <w:rFonts w:hint="eastAsia" w:ascii="仿宋_GB2312" w:hAnsi="仿宋"/>
          <w:sz w:val="21"/>
          <w:szCs w:val="21"/>
          <w:lang w:val="zh-CN"/>
        </w:rPr>
        <w:t>你知道哪些与自己相关的信息？</w:t>
      </w:r>
    </w:p>
    <w:p>
      <w:pPr>
        <w:spacing w:line="10" w:lineRule="atLeast"/>
        <w:rPr>
          <w:rFonts w:hint="eastAsia" w:ascii="仿宋_GB2312" w:hAnsi="仿宋"/>
          <w:sz w:val="21"/>
          <w:szCs w:val="21"/>
          <w:lang w:val="zh-CN"/>
        </w:rPr>
      </w:pPr>
      <w:r>
        <w:rPr>
          <w:rFonts w:hint="eastAsia" w:ascii="仿宋_GB2312" w:hAnsi="仿宋"/>
          <w:sz w:val="21"/>
          <w:szCs w:val="21"/>
          <w:lang w:val="zh-CN"/>
        </w:rPr>
        <w:t>① 家庭住址 ② 家庭电话 ③ 疾病情况 ④监护人相关信息</w:t>
      </w:r>
    </w:p>
    <w:p>
      <w:pPr>
        <w:spacing w:line="10" w:lineRule="atLeast"/>
        <w:rPr>
          <w:rFonts w:hint="eastAsia" w:ascii="仿宋_GB2312" w:hAnsi="仿宋"/>
          <w:sz w:val="21"/>
          <w:szCs w:val="21"/>
          <w:lang w:val="zh-CN"/>
        </w:rPr>
      </w:pPr>
      <w:r>
        <w:rPr>
          <w:rFonts w:hint="eastAsia" w:ascii="仿宋_GB2312" w:hAnsi="仿宋"/>
          <w:sz w:val="21"/>
          <w:szCs w:val="21"/>
          <w:lang w:val="zh-CN"/>
        </w:rPr>
        <w:t>⑤ 残疾人证号 ⑥ 兴趣爱好（如运动、旅游、摄影、棋牌、烹饪等）</w:t>
      </w:r>
    </w:p>
    <w:p>
      <w:pPr>
        <w:spacing w:line="10" w:lineRule="atLeast"/>
        <w:rPr>
          <w:rFonts w:hint="eastAsia" w:ascii="仿宋_GB2312" w:hAnsi="仿宋"/>
          <w:sz w:val="21"/>
          <w:szCs w:val="21"/>
          <w:lang w:val="zh-CN"/>
        </w:rPr>
      </w:pPr>
      <w:r>
        <w:rPr>
          <w:rFonts w:hint="eastAsia" w:ascii="仿宋_GB2312" w:hAnsi="仿宋"/>
          <w:sz w:val="21"/>
          <w:szCs w:val="21"/>
          <w:lang w:val="zh-CN"/>
        </w:rPr>
        <w:t>17</w:t>
      </w:r>
      <w:r>
        <w:rPr>
          <w:rFonts w:hint="eastAsia" w:ascii="仿宋_GB2312" w:hAnsi="仿宋"/>
          <w:sz w:val="21"/>
          <w:szCs w:val="21"/>
          <w:lang w:val="en-US" w:eastAsia="zh-CN"/>
        </w:rPr>
        <w:t xml:space="preserve">. </w:t>
      </w:r>
      <w:r>
        <w:rPr>
          <w:rFonts w:hint="eastAsia" w:ascii="仿宋_GB2312" w:hAnsi="仿宋"/>
          <w:sz w:val="21"/>
          <w:szCs w:val="21"/>
          <w:lang w:val="zh-CN"/>
        </w:rPr>
        <w:t>你在以下哪些方面能比较准确地评价自己？</w:t>
      </w:r>
    </w:p>
    <w:p>
      <w:pPr>
        <w:spacing w:line="10" w:lineRule="atLeast"/>
        <w:rPr>
          <w:rFonts w:hint="eastAsia" w:ascii="仿宋_GB2312" w:hAnsi="仿宋"/>
          <w:sz w:val="21"/>
          <w:szCs w:val="21"/>
          <w:lang w:val="zh-CN"/>
        </w:rPr>
      </w:pPr>
      <w:r>
        <w:rPr>
          <w:rFonts w:hint="eastAsia" w:ascii="仿宋_GB2312" w:hAnsi="仿宋"/>
          <w:sz w:val="21"/>
          <w:szCs w:val="21"/>
          <w:lang w:val="zh-CN"/>
        </w:rPr>
        <w:t>① 身体健康状况 ② 能力和特长 ③ 自己在家庭中的角色</w:t>
      </w:r>
    </w:p>
    <w:p>
      <w:pPr>
        <w:spacing w:line="10" w:lineRule="atLeast"/>
        <w:rPr>
          <w:rFonts w:hint="eastAsia" w:ascii="仿宋_GB2312" w:hAnsi="仿宋"/>
          <w:sz w:val="21"/>
          <w:szCs w:val="21"/>
          <w:lang w:val="zh-CN"/>
        </w:rPr>
      </w:pPr>
      <w:r>
        <w:rPr>
          <w:rFonts w:hint="eastAsia" w:ascii="仿宋_GB2312" w:hAnsi="仿宋"/>
          <w:sz w:val="21"/>
          <w:szCs w:val="21"/>
          <w:lang w:val="zh-CN"/>
        </w:rPr>
        <w:t>18</w:t>
      </w:r>
      <w:r>
        <w:rPr>
          <w:rFonts w:hint="eastAsia" w:ascii="仿宋_GB2312" w:hAnsi="仿宋"/>
          <w:sz w:val="21"/>
          <w:szCs w:val="21"/>
          <w:lang w:val="en-US" w:eastAsia="zh-CN"/>
        </w:rPr>
        <w:t xml:space="preserve">. </w:t>
      </w:r>
      <w:r>
        <w:rPr>
          <w:rFonts w:hint="eastAsia" w:ascii="仿宋_GB2312" w:hAnsi="仿宋"/>
          <w:sz w:val="21"/>
          <w:szCs w:val="21"/>
          <w:lang w:val="zh-CN"/>
        </w:rPr>
        <w:t>你能根据自己的情况参与以下哪些活动安排？</w:t>
      </w:r>
    </w:p>
    <w:p>
      <w:pPr>
        <w:spacing w:line="10" w:lineRule="atLeast"/>
        <w:rPr>
          <w:rFonts w:hint="eastAsia" w:ascii="仿宋_GB2312" w:hAnsi="仿宋"/>
          <w:sz w:val="21"/>
          <w:szCs w:val="21"/>
          <w:lang w:val="zh-CN"/>
        </w:rPr>
      </w:pPr>
      <w:r>
        <w:rPr>
          <w:rFonts w:hint="eastAsia" w:ascii="仿宋_GB2312" w:hAnsi="仿宋"/>
          <w:sz w:val="21"/>
          <w:szCs w:val="21"/>
          <w:lang w:val="zh-CN"/>
        </w:rPr>
        <w:t>① 工作学习 ② 机构活动 ③ 康复计划制定</w:t>
      </w:r>
      <w:r>
        <w:rPr>
          <w:rFonts w:hint="eastAsia" w:ascii="仿宋_GB2312" w:hAnsi="仿宋"/>
          <w:sz w:val="21"/>
          <w:szCs w:val="21"/>
          <w:lang w:val="en-US" w:eastAsia="zh-CN"/>
        </w:rPr>
        <w:t xml:space="preserve"> </w:t>
      </w:r>
      <w:r>
        <w:rPr>
          <w:rFonts w:hint="eastAsia" w:ascii="仿宋_GB2312" w:hAnsi="仿宋"/>
          <w:sz w:val="21"/>
          <w:szCs w:val="21"/>
          <w:lang w:val="zh-CN"/>
        </w:rPr>
        <w:t>④ 外出 ⑤ 交友 ⑥ 金钱管理</w:t>
      </w:r>
    </w:p>
    <w:p>
      <w:pPr>
        <w:spacing w:line="10" w:lineRule="atLeast"/>
        <w:rPr>
          <w:rFonts w:hint="eastAsia" w:ascii="仿宋_GB2312" w:hAnsi="仿宋"/>
          <w:sz w:val="21"/>
          <w:szCs w:val="21"/>
          <w:lang w:val="zh-CN"/>
        </w:rPr>
      </w:pPr>
      <w:r>
        <w:rPr>
          <w:rFonts w:hint="eastAsia" w:ascii="仿宋_GB2312" w:hAnsi="仿宋"/>
          <w:sz w:val="21"/>
          <w:szCs w:val="21"/>
          <w:lang w:val="zh-CN"/>
        </w:rPr>
        <w:t>三、表达能力</w:t>
      </w:r>
    </w:p>
    <w:p>
      <w:pPr>
        <w:spacing w:line="10" w:lineRule="atLeast"/>
        <w:rPr>
          <w:rFonts w:hint="eastAsia" w:ascii="仿宋_GB2312" w:hAnsi="仿宋"/>
          <w:sz w:val="21"/>
          <w:szCs w:val="21"/>
          <w:lang w:val="zh-CN"/>
        </w:rPr>
      </w:pPr>
      <w:r>
        <w:rPr>
          <w:rFonts w:hint="eastAsia" w:ascii="仿宋_GB2312" w:hAnsi="仿宋"/>
          <w:sz w:val="21"/>
          <w:szCs w:val="21"/>
          <w:lang w:val="zh-CN"/>
        </w:rPr>
        <w:t>19</w:t>
      </w:r>
      <w:r>
        <w:rPr>
          <w:rFonts w:hint="eastAsia" w:ascii="仿宋_GB2312" w:hAnsi="仿宋"/>
          <w:sz w:val="21"/>
          <w:szCs w:val="21"/>
          <w:lang w:val="en-US" w:eastAsia="zh-CN"/>
        </w:rPr>
        <w:t xml:space="preserve">. </w:t>
      </w:r>
      <w:r>
        <w:rPr>
          <w:rFonts w:hint="eastAsia" w:ascii="仿宋_GB2312" w:hAnsi="仿宋"/>
          <w:sz w:val="21"/>
          <w:szCs w:val="21"/>
          <w:lang w:val="zh-CN"/>
        </w:rPr>
        <w:t>你在与他人交流时能做到以下哪几个方面？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使用问候语 ② 认真倾听 ③ 适当回应 ④ 眼神交流</w:t>
      </w:r>
    </w:p>
    <w:p>
      <w:pPr>
        <w:spacing w:line="10" w:lineRule="atLeast"/>
        <w:rPr>
          <w:rFonts w:hint="eastAsia" w:ascii="仿宋_GB2312" w:hAnsi="仿宋"/>
          <w:sz w:val="21"/>
          <w:szCs w:val="21"/>
          <w:lang w:val="zh-CN"/>
        </w:rPr>
      </w:pPr>
      <w:r>
        <w:rPr>
          <w:rFonts w:hint="eastAsia" w:ascii="仿宋_GB2312" w:hAnsi="仿宋"/>
          <w:sz w:val="21"/>
          <w:szCs w:val="21"/>
          <w:lang w:val="zh-CN"/>
        </w:rPr>
        <w:t>⑤ 理解他人说话的意思 ⑥ 表达自己的想法</w:t>
      </w:r>
    </w:p>
    <w:p>
      <w:pPr>
        <w:spacing w:line="10" w:lineRule="atLeast"/>
        <w:rPr>
          <w:rFonts w:hint="eastAsia" w:ascii="仿宋_GB2312" w:hAnsi="仿宋"/>
          <w:sz w:val="21"/>
          <w:szCs w:val="21"/>
          <w:lang w:val="zh-CN"/>
        </w:rPr>
      </w:pPr>
      <w:r>
        <w:rPr>
          <w:rFonts w:hint="eastAsia" w:ascii="仿宋_GB2312" w:hAnsi="仿宋"/>
          <w:sz w:val="21"/>
          <w:szCs w:val="21"/>
          <w:lang w:val="zh-CN"/>
        </w:rPr>
        <w:t>20</w:t>
      </w:r>
      <w:r>
        <w:rPr>
          <w:rFonts w:hint="eastAsia" w:ascii="仿宋_GB2312" w:hAnsi="仿宋"/>
          <w:sz w:val="21"/>
          <w:szCs w:val="21"/>
          <w:lang w:val="en-US" w:eastAsia="zh-CN"/>
        </w:rPr>
        <w:t xml:space="preserve">. </w:t>
      </w:r>
      <w:r>
        <w:rPr>
          <w:rFonts w:hint="eastAsia" w:ascii="仿宋_GB2312" w:hAnsi="仿宋"/>
          <w:sz w:val="21"/>
          <w:szCs w:val="21"/>
          <w:lang w:val="zh-CN"/>
        </w:rPr>
        <w:t>你在用文字表达时能做以下哪几个方面？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字迹清晰 ② 语句通顺 ③ 能将事情描写清楚</w:t>
      </w:r>
    </w:p>
    <w:p>
      <w:pPr>
        <w:spacing w:line="10" w:lineRule="atLeast"/>
        <w:rPr>
          <w:rFonts w:hint="eastAsia" w:ascii="仿宋_GB2312" w:hAnsi="仿宋"/>
          <w:sz w:val="21"/>
          <w:szCs w:val="21"/>
          <w:lang w:val="zh-CN"/>
        </w:rPr>
      </w:pPr>
      <w:r>
        <w:rPr>
          <w:rFonts w:hint="eastAsia" w:ascii="仿宋_GB2312" w:hAnsi="仿宋"/>
          <w:sz w:val="21"/>
          <w:szCs w:val="21"/>
          <w:lang w:val="zh-CN"/>
        </w:rPr>
        <w:t>④ 能使用适当的修饰词语 ⑤ 能在文章中表达自己的想法</w:t>
      </w:r>
    </w:p>
    <w:p>
      <w:pPr>
        <w:spacing w:line="10" w:lineRule="atLeast"/>
        <w:rPr>
          <w:rFonts w:hint="eastAsia" w:ascii="仿宋_GB2312" w:hAnsi="仿宋"/>
          <w:sz w:val="21"/>
          <w:szCs w:val="21"/>
          <w:lang w:val="zh-CN"/>
        </w:rPr>
      </w:pPr>
      <w:r>
        <w:rPr>
          <w:rFonts w:hint="eastAsia" w:ascii="仿宋_GB2312" w:hAnsi="仿宋"/>
          <w:sz w:val="21"/>
          <w:szCs w:val="21"/>
          <w:lang w:val="zh-CN"/>
        </w:rPr>
        <w:t>四、情绪管理</w:t>
      </w:r>
    </w:p>
    <w:p>
      <w:pPr>
        <w:spacing w:line="10" w:lineRule="atLeast"/>
        <w:rPr>
          <w:rFonts w:hint="eastAsia" w:ascii="仿宋_GB2312" w:hAnsi="仿宋"/>
          <w:sz w:val="21"/>
          <w:szCs w:val="21"/>
          <w:lang w:val="zh-CN"/>
        </w:rPr>
      </w:pPr>
      <w:r>
        <w:rPr>
          <w:rFonts w:hint="eastAsia" w:ascii="仿宋_GB2312" w:hAnsi="仿宋"/>
          <w:sz w:val="21"/>
          <w:szCs w:val="21"/>
          <w:lang w:val="zh-CN"/>
        </w:rPr>
        <w:t>21</w:t>
      </w:r>
      <w:r>
        <w:rPr>
          <w:rFonts w:hint="eastAsia" w:ascii="仿宋_GB2312" w:hAnsi="仿宋"/>
          <w:sz w:val="21"/>
          <w:szCs w:val="21"/>
          <w:lang w:val="en-US" w:eastAsia="zh-CN"/>
        </w:rPr>
        <w:t xml:space="preserve">. </w:t>
      </w:r>
      <w:r>
        <w:rPr>
          <w:rFonts w:hint="eastAsia" w:ascii="仿宋_GB2312" w:hAnsi="仿宋"/>
          <w:sz w:val="21"/>
          <w:szCs w:val="21"/>
          <w:lang w:val="zh-CN"/>
        </w:rPr>
        <w:t>你知道哪些因素会影响自己的情绪变化?</w:t>
      </w:r>
    </w:p>
    <w:p>
      <w:pPr>
        <w:spacing w:line="10" w:lineRule="atLeast"/>
        <w:rPr>
          <w:rFonts w:hint="eastAsia" w:ascii="仿宋_GB2312" w:hAnsi="仿宋"/>
          <w:sz w:val="21"/>
          <w:szCs w:val="21"/>
          <w:lang w:val="zh-CN"/>
        </w:rPr>
      </w:pPr>
      <w:r>
        <w:rPr>
          <w:rFonts w:hint="eastAsia" w:ascii="仿宋_GB2312" w:hAnsi="仿宋"/>
          <w:sz w:val="21"/>
          <w:szCs w:val="21"/>
          <w:lang w:val="zh-CN"/>
        </w:rPr>
        <w:t>① 睡眠质量 ② 药物或剂量变化 ③ 突发事件 ④ 季节变化</w:t>
      </w:r>
    </w:p>
    <w:p>
      <w:pPr>
        <w:spacing w:line="10" w:lineRule="atLeast"/>
        <w:rPr>
          <w:rFonts w:hint="eastAsia" w:ascii="仿宋_GB2312" w:hAnsi="仿宋"/>
          <w:sz w:val="21"/>
          <w:szCs w:val="21"/>
          <w:lang w:val="zh-CN"/>
        </w:rPr>
      </w:pPr>
      <w:r>
        <w:rPr>
          <w:rFonts w:hint="eastAsia" w:ascii="仿宋_GB2312" w:hAnsi="仿宋"/>
          <w:sz w:val="21"/>
          <w:szCs w:val="21"/>
          <w:lang w:val="zh-CN"/>
        </w:rPr>
        <w:t>22</w:t>
      </w:r>
      <w:r>
        <w:rPr>
          <w:rFonts w:hint="eastAsia" w:ascii="仿宋_GB2312" w:hAnsi="仿宋"/>
          <w:sz w:val="21"/>
          <w:szCs w:val="21"/>
          <w:lang w:val="en-US" w:eastAsia="zh-CN"/>
        </w:rPr>
        <w:t xml:space="preserve">. </w:t>
      </w:r>
      <w:r>
        <w:rPr>
          <w:rFonts w:hint="eastAsia" w:ascii="仿宋_GB2312" w:hAnsi="仿宋"/>
          <w:sz w:val="21"/>
          <w:szCs w:val="21"/>
          <w:lang w:val="zh-CN"/>
        </w:rPr>
        <w:t>你在别人对自己的不良情绪进行劝解时能做到以下哪几个方面？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不排斥 ② 理解 ③ 表示感谢 ④ 适当调整情绪</w:t>
      </w:r>
    </w:p>
    <w:p>
      <w:pPr>
        <w:spacing w:line="10" w:lineRule="atLeast"/>
        <w:rPr>
          <w:rFonts w:hint="eastAsia" w:ascii="仿宋_GB2312" w:hAnsi="仿宋"/>
          <w:sz w:val="21"/>
          <w:szCs w:val="21"/>
          <w:lang w:val="zh-CN"/>
        </w:rPr>
      </w:pPr>
      <w:r>
        <w:rPr>
          <w:rFonts w:hint="eastAsia" w:ascii="仿宋_GB2312" w:hAnsi="仿宋"/>
          <w:sz w:val="21"/>
          <w:szCs w:val="21"/>
          <w:lang w:val="zh-CN"/>
        </w:rPr>
        <w:t>23</w:t>
      </w:r>
      <w:r>
        <w:rPr>
          <w:rFonts w:hint="eastAsia" w:ascii="仿宋_GB2312" w:hAnsi="仿宋"/>
          <w:sz w:val="21"/>
          <w:szCs w:val="21"/>
          <w:lang w:val="en-US" w:eastAsia="zh-CN"/>
        </w:rPr>
        <w:t xml:space="preserve">. </w:t>
      </w:r>
      <w:r>
        <w:rPr>
          <w:rFonts w:hint="eastAsia" w:ascii="仿宋_GB2312" w:hAnsi="仿宋"/>
          <w:sz w:val="21"/>
          <w:szCs w:val="21"/>
          <w:lang w:val="zh-CN"/>
        </w:rPr>
        <w:t>你能通过以下哪些方法调节或控制情绪？</w:t>
      </w:r>
    </w:p>
    <w:p>
      <w:pPr>
        <w:spacing w:line="10" w:lineRule="atLeast"/>
        <w:rPr>
          <w:rFonts w:hint="eastAsia" w:ascii="仿宋_GB2312" w:hAnsi="仿宋"/>
          <w:sz w:val="21"/>
          <w:szCs w:val="21"/>
          <w:lang w:val="zh-CN"/>
        </w:rPr>
      </w:pPr>
      <w:r>
        <w:rPr>
          <w:rFonts w:hint="eastAsia" w:ascii="仿宋_GB2312" w:hAnsi="仿宋"/>
          <w:sz w:val="21"/>
          <w:szCs w:val="21"/>
          <w:lang w:val="zh-CN"/>
        </w:rPr>
        <w:t>① 音乐、绘画、运动等 ② 就医或心理咨询</w:t>
      </w:r>
      <w:r>
        <w:rPr>
          <w:rFonts w:hint="eastAsia" w:ascii="仿宋_GB2312" w:hAnsi="仿宋"/>
          <w:sz w:val="21"/>
          <w:szCs w:val="21"/>
        </w:rPr>
        <w:t xml:space="preserve"> </w:t>
      </w:r>
      <w:r>
        <w:rPr>
          <w:rFonts w:hint="eastAsia" w:ascii="仿宋_GB2312" w:hAnsi="仿宋"/>
          <w:sz w:val="21"/>
          <w:szCs w:val="21"/>
          <w:lang w:val="zh-CN"/>
        </w:rPr>
        <w:t>③ 找人聊天倾诉 ④ 休息独处</w:t>
      </w:r>
    </w:p>
    <w:p>
      <w:pPr>
        <w:spacing w:line="10" w:lineRule="atLeast"/>
        <w:rPr>
          <w:rFonts w:hint="eastAsia" w:ascii="仿宋_GB2312" w:hAnsi="仿宋"/>
          <w:sz w:val="21"/>
          <w:szCs w:val="21"/>
          <w:lang w:val="zh-CN"/>
        </w:rPr>
      </w:pPr>
      <w:r>
        <w:rPr>
          <w:rFonts w:hint="eastAsia" w:ascii="仿宋_GB2312" w:hAnsi="仿宋"/>
          <w:sz w:val="21"/>
          <w:szCs w:val="21"/>
          <w:lang w:val="zh-CN"/>
        </w:rPr>
        <w:t>第三部分 社会技能</w:t>
      </w:r>
    </w:p>
    <w:p>
      <w:pPr>
        <w:spacing w:line="10" w:lineRule="atLeast"/>
        <w:rPr>
          <w:rFonts w:hint="eastAsia" w:ascii="仿宋_GB2312" w:hAnsi="仿宋"/>
          <w:sz w:val="21"/>
          <w:szCs w:val="21"/>
          <w:lang w:val="zh-CN"/>
        </w:rPr>
      </w:pPr>
      <w:r>
        <w:rPr>
          <w:rFonts w:hint="eastAsia" w:ascii="仿宋_GB2312" w:hAnsi="仿宋"/>
          <w:sz w:val="21"/>
          <w:szCs w:val="21"/>
          <w:lang w:val="zh-CN"/>
        </w:rPr>
        <w:t>一、居住环境</w:t>
      </w:r>
    </w:p>
    <w:p>
      <w:pPr>
        <w:spacing w:line="10" w:lineRule="atLeast"/>
        <w:rPr>
          <w:rFonts w:hint="eastAsia" w:ascii="仿宋_GB2312" w:hAnsi="仿宋"/>
          <w:sz w:val="21"/>
          <w:szCs w:val="21"/>
          <w:lang w:val="zh-CN"/>
        </w:rPr>
      </w:pPr>
      <w:r>
        <w:rPr>
          <w:rFonts w:hint="eastAsia" w:ascii="仿宋_GB2312" w:hAnsi="仿宋"/>
          <w:sz w:val="21"/>
          <w:szCs w:val="21"/>
          <w:lang w:val="zh-CN"/>
        </w:rPr>
        <w:t>24</w:t>
      </w:r>
      <w:r>
        <w:rPr>
          <w:rFonts w:hint="eastAsia" w:ascii="仿宋_GB2312" w:hAnsi="仿宋"/>
          <w:sz w:val="21"/>
          <w:szCs w:val="21"/>
          <w:lang w:val="en-US" w:eastAsia="zh-CN"/>
        </w:rPr>
        <w:t xml:space="preserve">. </w:t>
      </w:r>
      <w:r>
        <w:rPr>
          <w:rFonts w:hint="eastAsia" w:ascii="仿宋_GB2312" w:hAnsi="仿宋"/>
          <w:sz w:val="21"/>
          <w:szCs w:val="21"/>
          <w:lang w:val="zh-CN"/>
        </w:rPr>
        <w:t>你能正确说出以下哪几项信息？</w:t>
      </w:r>
    </w:p>
    <w:p>
      <w:pPr>
        <w:spacing w:line="10" w:lineRule="atLeast"/>
        <w:rPr>
          <w:rFonts w:hint="eastAsia" w:ascii="仿宋_GB2312" w:hAnsi="仿宋"/>
          <w:sz w:val="21"/>
          <w:szCs w:val="21"/>
          <w:lang w:val="zh-CN"/>
        </w:rPr>
      </w:pPr>
      <w:r>
        <w:rPr>
          <w:rFonts w:hint="eastAsia" w:ascii="仿宋_GB2312" w:hAnsi="仿宋"/>
          <w:sz w:val="21"/>
          <w:szCs w:val="21"/>
          <w:lang w:val="zh-CN"/>
        </w:rPr>
        <w:t>① 家庭地址和电话 ② 机构地址和电话</w:t>
      </w:r>
      <w:r>
        <w:rPr>
          <w:rFonts w:hint="eastAsia" w:ascii="仿宋_GB2312" w:hAnsi="仿宋"/>
          <w:sz w:val="21"/>
          <w:szCs w:val="21"/>
          <w:lang w:val="en-US" w:eastAsia="zh-CN"/>
        </w:rPr>
        <w:t xml:space="preserve"> </w:t>
      </w:r>
      <w:r>
        <w:rPr>
          <w:rFonts w:hint="eastAsia" w:ascii="仿宋_GB2312" w:hAnsi="仿宋"/>
          <w:sz w:val="21"/>
          <w:szCs w:val="21"/>
          <w:lang w:val="zh-CN"/>
        </w:rPr>
        <w:t xml:space="preserve">③ 区精神卫生中心、社区医院位置 </w:t>
      </w:r>
    </w:p>
    <w:p>
      <w:pPr>
        <w:spacing w:line="10" w:lineRule="atLeast"/>
        <w:rPr>
          <w:rFonts w:hint="eastAsia" w:ascii="仿宋_GB2312" w:hAnsi="仿宋"/>
          <w:sz w:val="21"/>
          <w:szCs w:val="21"/>
          <w:lang w:val="zh-CN"/>
        </w:rPr>
      </w:pPr>
      <w:r>
        <w:rPr>
          <w:rFonts w:hint="eastAsia" w:ascii="仿宋_GB2312" w:hAnsi="仿宋"/>
          <w:sz w:val="21"/>
          <w:szCs w:val="21"/>
          <w:lang w:val="zh-CN"/>
        </w:rPr>
        <w:t>④ 社区服务中心/村居委会位置</w:t>
      </w:r>
    </w:p>
    <w:p>
      <w:pPr>
        <w:spacing w:line="10" w:lineRule="atLeast"/>
        <w:rPr>
          <w:rFonts w:hint="eastAsia" w:ascii="仿宋_GB2312" w:hAnsi="仿宋"/>
          <w:sz w:val="21"/>
          <w:szCs w:val="21"/>
          <w:lang w:val="zh-CN"/>
        </w:rPr>
      </w:pPr>
      <w:r>
        <w:rPr>
          <w:rFonts w:hint="eastAsia" w:ascii="仿宋_GB2312" w:hAnsi="仿宋"/>
          <w:sz w:val="21"/>
          <w:szCs w:val="21"/>
          <w:lang w:val="zh-CN"/>
        </w:rPr>
        <w:t>25</w:t>
      </w:r>
      <w:r>
        <w:rPr>
          <w:rFonts w:hint="eastAsia" w:ascii="仿宋_GB2312" w:hAnsi="仿宋"/>
          <w:sz w:val="21"/>
          <w:szCs w:val="21"/>
          <w:lang w:val="en-US" w:eastAsia="zh-CN"/>
        </w:rPr>
        <w:t xml:space="preserve">. </w:t>
      </w:r>
      <w:r>
        <w:rPr>
          <w:rFonts w:hint="eastAsia" w:ascii="仿宋_GB2312" w:hAnsi="仿宋"/>
          <w:sz w:val="21"/>
          <w:szCs w:val="21"/>
          <w:lang w:val="zh-CN"/>
        </w:rPr>
        <w:t>你知道社会服务中心/村居委会有哪些服务内容？</w:t>
      </w:r>
    </w:p>
    <w:p>
      <w:pPr>
        <w:spacing w:line="10" w:lineRule="atLeast"/>
        <w:rPr>
          <w:rFonts w:hint="eastAsia" w:ascii="仿宋_GB2312" w:hAnsi="仿宋"/>
          <w:sz w:val="21"/>
          <w:szCs w:val="21"/>
          <w:lang w:val="zh-CN"/>
        </w:rPr>
      </w:pPr>
      <w:r>
        <w:rPr>
          <w:rFonts w:hint="eastAsia" w:ascii="仿宋_GB2312" w:hAnsi="仿宋"/>
          <w:sz w:val="21"/>
          <w:szCs w:val="21"/>
          <w:lang w:val="zh-CN"/>
        </w:rPr>
        <w:t>① 医疗保障 ② 求职培训 ③ 社会救助 ④ 残联事务⑤ 卡证受理 ⑥ 失业保障</w:t>
      </w:r>
    </w:p>
    <w:p>
      <w:pPr>
        <w:spacing w:line="10" w:lineRule="atLeast"/>
        <w:rPr>
          <w:rFonts w:hint="eastAsia" w:ascii="仿宋_GB2312" w:hAnsi="仿宋"/>
          <w:sz w:val="21"/>
          <w:szCs w:val="21"/>
          <w:lang w:val="zh-CN"/>
        </w:rPr>
      </w:pPr>
      <w:r>
        <w:rPr>
          <w:rFonts w:hint="eastAsia" w:ascii="仿宋_GB2312" w:hAnsi="仿宋"/>
          <w:sz w:val="21"/>
          <w:szCs w:val="21"/>
          <w:lang w:val="zh-CN"/>
        </w:rPr>
        <w:t>二、安全防范</w:t>
      </w:r>
    </w:p>
    <w:p>
      <w:pPr>
        <w:spacing w:line="10" w:lineRule="atLeast"/>
        <w:rPr>
          <w:rFonts w:hint="eastAsia" w:ascii="仿宋_GB2312" w:hAnsi="仿宋"/>
          <w:sz w:val="21"/>
          <w:szCs w:val="21"/>
          <w:lang w:val="zh-CN"/>
        </w:rPr>
      </w:pPr>
      <w:r>
        <w:rPr>
          <w:rFonts w:hint="eastAsia" w:ascii="仿宋_GB2312" w:hAnsi="仿宋"/>
          <w:sz w:val="21"/>
          <w:szCs w:val="21"/>
          <w:lang w:val="zh-CN"/>
        </w:rPr>
        <w:t>26</w:t>
      </w:r>
      <w:r>
        <w:rPr>
          <w:rFonts w:hint="eastAsia" w:ascii="仿宋_GB2312" w:hAnsi="仿宋"/>
          <w:sz w:val="21"/>
          <w:szCs w:val="21"/>
          <w:lang w:val="en-US" w:eastAsia="zh-CN"/>
        </w:rPr>
        <w:t xml:space="preserve">. </w:t>
      </w:r>
      <w:r>
        <w:rPr>
          <w:rFonts w:hint="eastAsia" w:ascii="仿宋_GB2312" w:hAnsi="仿宋"/>
          <w:sz w:val="21"/>
          <w:szCs w:val="21"/>
          <w:lang w:val="zh-CN"/>
        </w:rPr>
        <w:t>你能做到不随意透露以下哪些属于家庭隐私信息？</w:t>
      </w:r>
    </w:p>
    <w:p>
      <w:pPr>
        <w:spacing w:line="10" w:lineRule="atLeast"/>
        <w:rPr>
          <w:rFonts w:hint="eastAsia" w:ascii="仿宋_GB2312" w:hAnsi="仿宋"/>
          <w:sz w:val="21"/>
          <w:szCs w:val="21"/>
          <w:lang w:val="zh-CN"/>
        </w:rPr>
      </w:pPr>
      <w:r>
        <w:rPr>
          <w:rFonts w:hint="eastAsia" w:ascii="仿宋_GB2312" w:hAnsi="仿宋"/>
          <w:sz w:val="21"/>
          <w:szCs w:val="21"/>
          <w:lang w:val="zh-CN"/>
        </w:rPr>
        <w:t>① 家庭成员信息（姓名、年龄、关系等） ② 家庭财产信息</w:t>
      </w:r>
    </w:p>
    <w:p>
      <w:pPr>
        <w:spacing w:line="10" w:lineRule="atLeast"/>
        <w:rPr>
          <w:rFonts w:hint="eastAsia" w:ascii="仿宋_GB2312" w:hAnsi="仿宋"/>
          <w:sz w:val="21"/>
          <w:szCs w:val="21"/>
          <w:lang w:val="zh-CN"/>
        </w:rPr>
      </w:pPr>
      <w:r>
        <w:rPr>
          <w:rFonts w:hint="eastAsia" w:ascii="仿宋_GB2312" w:hAnsi="仿宋"/>
          <w:sz w:val="21"/>
          <w:szCs w:val="21"/>
          <w:lang w:val="zh-CN"/>
        </w:rPr>
        <w:t>③ 家庭基本信息（电话、地址等） ④ 家庭成员病史</w:t>
      </w:r>
    </w:p>
    <w:p>
      <w:pPr>
        <w:spacing w:line="10" w:lineRule="atLeast"/>
        <w:rPr>
          <w:rFonts w:hint="eastAsia" w:ascii="仿宋_GB2312" w:hAnsi="仿宋"/>
          <w:sz w:val="21"/>
          <w:szCs w:val="21"/>
          <w:lang w:val="zh-CN"/>
        </w:rPr>
      </w:pPr>
      <w:r>
        <w:rPr>
          <w:rFonts w:hint="eastAsia" w:ascii="仿宋_GB2312" w:hAnsi="仿宋"/>
          <w:sz w:val="21"/>
          <w:szCs w:val="21"/>
          <w:lang w:val="zh-CN"/>
        </w:rPr>
        <w:t>27</w:t>
      </w:r>
      <w:r>
        <w:rPr>
          <w:rFonts w:hint="eastAsia" w:ascii="仿宋_GB2312" w:hAnsi="仿宋"/>
          <w:sz w:val="21"/>
          <w:szCs w:val="21"/>
          <w:lang w:val="en-US" w:eastAsia="zh-CN"/>
        </w:rPr>
        <w:t xml:space="preserve">. </w:t>
      </w:r>
      <w:r>
        <w:rPr>
          <w:rFonts w:hint="eastAsia" w:ascii="仿宋_GB2312" w:hAnsi="仿宋"/>
          <w:sz w:val="21"/>
          <w:szCs w:val="21"/>
          <w:lang w:val="zh-CN"/>
        </w:rPr>
        <w:t>你在遇到陌生人搭讪或接到陌生人电话时会做到以下哪几个方面：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保持警惕</w:t>
      </w:r>
      <w:r>
        <w:rPr>
          <w:rFonts w:hint="eastAsia" w:ascii="仿宋_GB2312" w:hAnsi="仿宋"/>
          <w:sz w:val="21"/>
          <w:szCs w:val="21"/>
        </w:rPr>
        <w:t xml:space="preserve">  </w:t>
      </w:r>
      <w:r>
        <w:rPr>
          <w:rFonts w:hint="eastAsia" w:ascii="仿宋_GB2312" w:hAnsi="仿宋"/>
          <w:sz w:val="21"/>
          <w:szCs w:val="21"/>
          <w:lang w:val="zh-CN"/>
        </w:rPr>
        <w:t>② 不随意填写含有家庭隐私信息的调查问卷（信息表）</w:t>
      </w:r>
    </w:p>
    <w:p>
      <w:pPr>
        <w:spacing w:line="10" w:lineRule="atLeast"/>
        <w:rPr>
          <w:rFonts w:hint="eastAsia" w:ascii="仿宋_GB2312" w:hAnsi="仿宋"/>
          <w:sz w:val="21"/>
          <w:szCs w:val="21"/>
          <w:lang w:val="zh-CN"/>
        </w:rPr>
      </w:pPr>
      <w:r>
        <w:rPr>
          <w:rFonts w:hint="eastAsia" w:ascii="仿宋_GB2312" w:hAnsi="仿宋"/>
          <w:sz w:val="21"/>
          <w:szCs w:val="21"/>
          <w:lang w:val="zh-CN"/>
        </w:rPr>
        <w:t>③ 不随意告知关于自身或家庭的隐私信息</w:t>
      </w:r>
      <w:r>
        <w:rPr>
          <w:rFonts w:hint="eastAsia" w:ascii="仿宋_GB2312" w:hAnsi="仿宋"/>
          <w:sz w:val="21"/>
          <w:szCs w:val="21"/>
        </w:rPr>
        <w:t xml:space="preserve"> </w:t>
      </w:r>
      <w:r>
        <w:rPr>
          <w:rFonts w:hint="eastAsia" w:ascii="仿宋_GB2312" w:hAnsi="仿宋"/>
          <w:sz w:val="21"/>
          <w:szCs w:val="21"/>
          <w:lang w:val="zh-CN"/>
        </w:rPr>
        <w:t>④ 将陌生电话的内容告知家人或机构工作人员</w:t>
      </w:r>
    </w:p>
    <w:p>
      <w:pPr>
        <w:spacing w:line="10" w:lineRule="atLeast"/>
        <w:rPr>
          <w:rFonts w:hint="eastAsia" w:ascii="仿宋_GB2312" w:hAnsi="仿宋"/>
          <w:sz w:val="21"/>
          <w:szCs w:val="21"/>
          <w:lang w:val="zh-CN"/>
        </w:rPr>
      </w:pPr>
      <w:r>
        <w:rPr>
          <w:rFonts w:hint="eastAsia" w:ascii="仿宋_GB2312" w:hAnsi="仿宋"/>
          <w:sz w:val="21"/>
          <w:szCs w:val="21"/>
          <w:lang w:val="zh-CN"/>
        </w:rPr>
        <w:t>⑤ 觉得可疑时，直接挂断电话或马上走开</w:t>
      </w:r>
      <w:r>
        <w:rPr>
          <w:rFonts w:hint="eastAsia" w:ascii="仿宋_GB2312" w:hAnsi="仿宋"/>
          <w:sz w:val="21"/>
          <w:szCs w:val="21"/>
        </w:rPr>
        <w:t xml:space="preserve"> </w:t>
      </w:r>
      <w:r>
        <w:rPr>
          <w:rFonts w:hint="eastAsia" w:ascii="仿宋_GB2312" w:hAnsi="仿宋"/>
          <w:sz w:val="21"/>
          <w:szCs w:val="21"/>
          <w:lang w:val="zh-CN"/>
        </w:rPr>
        <w:t>⑥ 觉得可疑时，及时向他人求助或报警</w:t>
      </w:r>
    </w:p>
    <w:p>
      <w:pPr>
        <w:spacing w:line="10" w:lineRule="atLeast"/>
        <w:rPr>
          <w:rFonts w:hint="eastAsia" w:ascii="仿宋_GB2312" w:hAnsi="仿宋"/>
          <w:sz w:val="21"/>
          <w:szCs w:val="21"/>
          <w:lang w:val="zh-CN"/>
        </w:rPr>
      </w:pPr>
      <w:r>
        <w:rPr>
          <w:rFonts w:hint="eastAsia" w:ascii="仿宋_GB2312" w:hAnsi="仿宋"/>
          <w:sz w:val="21"/>
          <w:szCs w:val="21"/>
          <w:lang w:val="zh-CN"/>
        </w:rPr>
        <w:t>28</w:t>
      </w:r>
      <w:r>
        <w:rPr>
          <w:rFonts w:hint="eastAsia" w:ascii="仿宋_GB2312" w:hAnsi="仿宋"/>
          <w:sz w:val="21"/>
          <w:szCs w:val="21"/>
          <w:lang w:val="en-US" w:eastAsia="zh-CN"/>
        </w:rPr>
        <w:t xml:space="preserve">. </w:t>
      </w:r>
      <w:r>
        <w:rPr>
          <w:rFonts w:hint="eastAsia" w:ascii="仿宋_GB2312" w:hAnsi="仿宋"/>
          <w:sz w:val="21"/>
          <w:szCs w:val="21"/>
          <w:lang w:val="zh-CN"/>
        </w:rPr>
        <w:t>你在遇到紧急事件时会用哪几种方式处理?</w:t>
      </w:r>
    </w:p>
    <w:p>
      <w:pPr>
        <w:spacing w:line="10" w:lineRule="atLeast"/>
        <w:rPr>
          <w:rFonts w:hint="eastAsia" w:ascii="仿宋_GB2312" w:hAnsi="仿宋"/>
          <w:sz w:val="21"/>
          <w:szCs w:val="21"/>
          <w:lang w:val="zh-CN"/>
        </w:rPr>
      </w:pPr>
      <w:r>
        <w:rPr>
          <w:rFonts w:hint="eastAsia" w:ascii="仿宋_GB2312" w:hAnsi="仿宋"/>
          <w:sz w:val="21"/>
          <w:szCs w:val="21"/>
          <w:lang w:val="zh-CN"/>
        </w:rPr>
        <w:t>① 及时拨打紧急电话（110、119、120 等），并准确说出地址和具体事件</w:t>
      </w:r>
    </w:p>
    <w:p>
      <w:pPr>
        <w:spacing w:line="10" w:lineRule="atLeast"/>
        <w:rPr>
          <w:rFonts w:hint="eastAsia" w:ascii="仿宋_GB2312" w:hAnsi="仿宋"/>
          <w:sz w:val="21"/>
          <w:szCs w:val="21"/>
          <w:lang w:val="zh-CN"/>
        </w:rPr>
      </w:pPr>
      <w:r>
        <w:rPr>
          <w:rFonts w:hint="eastAsia" w:ascii="仿宋_GB2312" w:hAnsi="仿宋"/>
          <w:sz w:val="21"/>
          <w:szCs w:val="21"/>
          <w:lang w:val="zh-CN"/>
        </w:rPr>
        <w:t>② 及时向家人或周围人求救</w:t>
      </w:r>
      <w:r>
        <w:rPr>
          <w:rFonts w:hint="eastAsia" w:ascii="仿宋_GB2312" w:hAnsi="仿宋"/>
          <w:sz w:val="21"/>
          <w:szCs w:val="21"/>
        </w:rPr>
        <w:t xml:space="preserve">   </w:t>
      </w:r>
      <w:r>
        <w:rPr>
          <w:rFonts w:hint="eastAsia" w:ascii="仿宋_GB2312" w:hAnsi="仿宋"/>
          <w:sz w:val="21"/>
          <w:szCs w:val="21"/>
          <w:lang w:val="zh-CN"/>
        </w:rPr>
        <w:t>③ 听从现场负责人指挥</w:t>
      </w:r>
    </w:p>
    <w:p>
      <w:pPr>
        <w:spacing w:line="10" w:lineRule="atLeast"/>
        <w:rPr>
          <w:rFonts w:hint="eastAsia" w:ascii="仿宋_GB2312" w:hAnsi="仿宋"/>
          <w:sz w:val="21"/>
          <w:szCs w:val="21"/>
          <w:lang w:val="zh-CN"/>
        </w:rPr>
      </w:pPr>
      <w:r>
        <w:rPr>
          <w:rFonts w:hint="eastAsia" w:ascii="仿宋_GB2312" w:hAnsi="仿宋"/>
          <w:sz w:val="21"/>
          <w:szCs w:val="21"/>
          <w:lang w:val="zh-CN"/>
        </w:rPr>
        <w:t>三、活动参与</w:t>
      </w:r>
    </w:p>
    <w:p>
      <w:pPr>
        <w:spacing w:line="10" w:lineRule="atLeast"/>
        <w:rPr>
          <w:rFonts w:hint="eastAsia" w:ascii="仿宋_GB2312" w:hAnsi="仿宋"/>
          <w:sz w:val="21"/>
          <w:szCs w:val="21"/>
          <w:lang w:val="zh-CN"/>
        </w:rPr>
      </w:pPr>
      <w:r>
        <w:rPr>
          <w:rFonts w:hint="eastAsia" w:ascii="仿宋_GB2312" w:hAnsi="仿宋"/>
          <w:sz w:val="21"/>
          <w:szCs w:val="21"/>
          <w:lang w:val="zh-CN"/>
        </w:rPr>
        <w:t>29</w:t>
      </w:r>
      <w:r>
        <w:rPr>
          <w:rFonts w:hint="eastAsia" w:ascii="仿宋_GB2312" w:hAnsi="仿宋"/>
          <w:sz w:val="21"/>
          <w:szCs w:val="21"/>
          <w:lang w:val="en-US" w:eastAsia="zh-CN"/>
        </w:rPr>
        <w:t xml:space="preserve">. </w:t>
      </w:r>
      <w:r>
        <w:rPr>
          <w:rFonts w:hint="eastAsia" w:ascii="仿宋_GB2312" w:hAnsi="仿宋"/>
          <w:sz w:val="21"/>
          <w:szCs w:val="21"/>
          <w:lang w:val="zh-CN"/>
        </w:rPr>
        <w:t>你会主动参加哪些家庭活动？</w:t>
      </w:r>
    </w:p>
    <w:p>
      <w:pPr>
        <w:spacing w:line="10" w:lineRule="atLeast"/>
        <w:rPr>
          <w:rFonts w:hint="eastAsia" w:ascii="仿宋_GB2312" w:hAnsi="仿宋"/>
          <w:sz w:val="21"/>
          <w:szCs w:val="21"/>
          <w:lang w:val="zh-CN"/>
        </w:rPr>
      </w:pPr>
      <w:r>
        <w:rPr>
          <w:rFonts w:hint="eastAsia" w:ascii="仿宋_GB2312" w:hAnsi="仿宋"/>
          <w:sz w:val="21"/>
          <w:szCs w:val="21"/>
          <w:lang w:val="zh-CN"/>
        </w:rPr>
        <w:t>① 聚餐 ② 购物 ③ 休闲娱乐活动 ④ 走亲访友</w:t>
      </w:r>
    </w:p>
    <w:p>
      <w:pPr>
        <w:spacing w:line="10" w:lineRule="atLeast"/>
        <w:rPr>
          <w:rFonts w:hint="eastAsia" w:ascii="仿宋_GB2312" w:hAnsi="仿宋"/>
          <w:sz w:val="21"/>
          <w:szCs w:val="21"/>
          <w:lang w:val="zh-CN"/>
        </w:rPr>
      </w:pPr>
      <w:r>
        <w:rPr>
          <w:rFonts w:hint="eastAsia" w:ascii="仿宋_GB2312" w:hAnsi="仿宋"/>
          <w:sz w:val="21"/>
          <w:szCs w:val="21"/>
          <w:lang w:val="zh-CN"/>
        </w:rPr>
        <w:t>30</w:t>
      </w:r>
      <w:r>
        <w:rPr>
          <w:rFonts w:hint="eastAsia" w:ascii="仿宋_GB2312" w:hAnsi="仿宋"/>
          <w:sz w:val="21"/>
          <w:szCs w:val="21"/>
          <w:lang w:val="en-US" w:eastAsia="zh-CN"/>
        </w:rPr>
        <w:t xml:space="preserve">. </w:t>
      </w:r>
      <w:r>
        <w:rPr>
          <w:rFonts w:hint="eastAsia" w:ascii="仿宋_GB2312" w:hAnsi="仿宋"/>
          <w:sz w:val="21"/>
          <w:szCs w:val="21"/>
          <w:lang w:val="zh-CN"/>
        </w:rPr>
        <w:t>你能主动参加机构哪些活动？</w:t>
      </w:r>
    </w:p>
    <w:p>
      <w:pPr>
        <w:spacing w:line="10" w:lineRule="atLeast"/>
        <w:rPr>
          <w:rFonts w:hint="eastAsia" w:ascii="仿宋_GB2312" w:hAnsi="仿宋"/>
          <w:sz w:val="21"/>
          <w:szCs w:val="21"/>
          <w:lang w:val="zh-CN"/>
        </w:rPr>
      </w:pPr>
      <w:r>
        <w:rPr>
          <w:rFonts w:hint="eastAsia" w:ascii="仿宋_GB2312" w:hAnsi="仿宋"/>
          <w:sz w:val="21"/>
          <w:szCs w:val="21"/>
          <w:lang w:val="zh-CN"/>
        </w:rPr>
        <w:t>① 简单劳动（工/农疗） ② 文娱活动（慰问演出）③ 教育培训（阅读书画）</w:t>
      </w:r>
    </w:p>
    <w:p>
      <w:pPr>
        <w:spacing w:line="10" w:lineRule="atLeast"/>
        <w:rPr>
          <w:rFonts w:hint="eastAsia" w:ascii="仿宋_GB2312" w:hAnsi="仿宋"/>
          <w:sz w:val="21"/>
          <w:szCs w:val="21"/>
          <w:lang w:val="zh-CN"/>
        </w:rPr>
      </w:pPr>
      <w:r>
        <w:rPr>
          <w:rFonts w:hint="eastAsia" w:ascii="仿宋_GB2312" w:hAnsi="仿宋"/>
          <w:sz w:val="21"/>
          <w:szCs w:val="21"/>
          <w:lang w:val="zh-CN"/>
        </w:rPr>
        <w:t>④ 学员会议</w:t>
      </w:r>
      <w:r>
        <w:rPr>
          <w:rFonts w:hint="eastAsia" w:ascii="仿宋_GB2312" w:hAnsi="仿宋"/>
          <w:sz w:val="21"/>
          <w:szCs w:val="21"/>
          <w:lang w:val="en-US" w:eastAsia="zh-CN"/>
        </w:rPr>
        <w:t xml:space="preserve"> </w:t>
      </w:r>
      <w:r>
        <w:rPr>
          <w:rFonts w:hint="eastAsia" w:ascii="仿宋_GB2312" w:hAnsi="仿宋"/>
          <w:sz w:val="21"/>
          <w:szCs w:val="21"/>
          <w:lang w:val="zh-CN"/>
        </w:rPr>
        <w:t>⑤ 外出活动 ⑥ 志愿服务 ⑦ 参观接待</w:t>
      </w:r>
    </w:p>
    <w:p>
      <w:pPr>
        <w:spacing w:line="10" w:lineRule="atLeast"/>
        <w:rPr>
          <w:rFonts w:hint="eastAsia" w:ascii="仿宋_GB2312" w:hAnsi="仿宋"/>
          <w:sz w:val="21"/>
          <w:szCs w:val="21"/>
          <w:lang w:val="zh-CN"/>
        </w:rPr>
      </w:pPr>
      <w:r>
        <w:rPr>
          <w:rFonts w:hint="eastAsia" w:ascii="仿宋_GB2312" w:hAnsi="仿宋"/>
          <w:sz w:val="21"/>
          <w:szCs w:val="21"/>
          <w:lang w:val="zh-CN"/>
        </w:rPr>
        <w:t>31</w:t>
      </w:r>
      <w:r>
        <w:rPr>
          <w:rFonts w:hint="eastAsia" w:ascii="仿宋_GB2312" w:hAnsi="仿宋"/>
          <w:sz w:val="21"/>
          <w:szCs w:val="21"/>
          <w:lang w:val="en-US" w:eastAsia="zh-CN"/>
        </w:rPr>
        <w:t xml:space="preserve">. </w:t>
      </w:r>
      <w:r>
        <w:rPr>
          <w:rFonts w:hint="eastAsia" w:ascii="仿宋_GB2312" w:hAnsi="仿宋"/>
          <w:sz w:val="21"/>
          <w:szCs w:val="21"/>
          <w:lang w:val="zh-CN"/>
        </w:rPr>
        <w:t>你会参加哪些社区活动？</w:t>
      </w:r>
    </w:p>
    <w:p>
      <w:pPr>
        <w:spacing w:line="10" w:lineRule="atLeast"/>
        <w:rPr>
          <w:rFonts w:hint="eastAsia" w:ascii="仿宋_GB2312" w:hAnsi="仿宋"/>
          <w:sz w:val="21"/>
          <w:szCs w:val="21"/>
          <w:lang w:val="zh-CN"/>
        </w:rPr>
      </w:pPr>
      <w:r>
        <w:rPr>
          <w:rFonts w:hint="eastAsia" w:ascii="仿宋_GB2312" w:hAnsi="仿宋"/>
          <w:sz w:val="21"/>
          <w:szCs w:val="21"/>
          <w:lang w:val="zh-CN"/>
        </w:rPr>
        <w:t>① 座谈会/讲座 ② 义卖 ③ 健康体检 ④ 运动会</w:t>
      </w:r>
      <w:r>
        <w:rPr>
          <w:rFonts w:hint="eastAsia" w:ascii="仿宋_GB2312" w:hAnsi="仿宋"/>
          <w:sz w:val="21"/>
          <w:szCs w:val="21"/>
        </w:rPr>
        <w:t xml:space="preserve">  </w:t>
      </w:r>
      <w:r>
        <w:rPr>
          <w:rFonts w:hint="eastAsia" w:ascii="仿宋_GB2312" w:hAnsi="仿宋"/>
          <w:sz w:val="21"/>
          <w:szCs w:val="21"/>
          <w:lang w:val="zh-CN"/>
        </w:rPr>
        <w:t>⑤ 志愿服务 ⑥ 看电影 ⑦ 旅游</w:t>
      </w:r>
    </w:p>
    <w:p>
      <w:pPr>
        <w:spacing w:line="10" w:lineRule="atLeast"/>
        <w:rPr>
          <w:rFonts w:hint="eastAsia" w:ascii="仿宋_GB2312" w:hAnsi="仿宋"/>
          <w:sz w:val="21"/>
          <w:szCs w:val="21"/>
          <w:lang w:val="zh-CN"/>
        </w:rPr>
      </w:pPr>
      <w:r>
        <w:rPr>
          <w:rFonts w:hint="eastAsia" w:ascii="仿宋_GB2312" w:hAnsi="仿宋"/>
          <w:sz w:val="21"/>
          <w:szCs w:val="21"/>
          <w:lang w:val="zh-CN"/>
        </w:rPr>
        <w:t>四、社会能力</w:t>
      </w:r>
    </w:p>
    <w:p>
      <w:pPr>
        <w:spacing w:line="10" w:lineRule="atLeast"/>
        <w:rPr>
          <w:rFonts w:hint="eastAsia" w:ascii="仿宋_GB2312" w:hAnsi="仿宋"/>
          <w:sz w:val="21"/>
          <w:szCs w:val="21"/>
          <w:lang w:val="zh-CN"/>
        </w:rPr>
      </w:pPr>
      <w:r>
        <w:rPr>
          <w:rFonts w:hint="eastAsia" w:ascii="仿宋_GB2312" w:hAnsi="仿宋"/>
          <w:sz w:val="21"/>
          <w:szCs w:val="21"/>
          <w:lang w:val="zh-CN"/>
        </w:rPr>
        <w:t>32</w:t>
      </w:r>
      <w:r>
        <w:rPr>
          <w:rFonts w:hint="eastAsia" w:ascii="仿宋_GB2312" w:hAnsi="仿宋"/>
          <w:sz w:val="21"/>
          <w:szCs w:val="21"/>
          <w:lang w:val="en-US" w:eastAsia="zh-CN"/>
        </w:rPr>
        <w:t xml:space="preserve">. </w:t>
      </w:r>
      <w:r>
        <w:rPr>
          <w:rFonts w:hint="eastAsia" w:ascii="仿宋_GB2312" w:hAnsi="仿宋"/>
          <w:sz w:val="21"/>
          <w:szCs w:val="21"/>
          <w:lang w:val="zh-CN"/>
        </w:rPr>
        <w:t>你能通过哪些方式查询路线并独立到达目的地？</w:t>
      </w:r>
    </w:p>
    <w:p>
      <w:pPr>
        <w:spacing w:line="10" w:lineRule="atLeast"/>
        <w:rPr>
          <w:rFonts w:hint="eastAsia" w:ascii="仿宋_GB2312" w:hAnsi="仿宋"/>
          <w:sz w:val="21"/>
          <w:szCs w:val="21"/>
          <w:lang w:val="zh-CN"/>
        </w:rPr>
      </w:pPr>
      <w:r>
        <w:rPr>
          <w:rFonts w:hint="eastAsia" w:ascii="仿宋_GB2312" w:hAnsi="仿宋"/>
          <w:sz w:val="21"/>
          <w:szCs w:val="21"/>
          <w:lang w:val="zh-CN"/>
        </w:rPr>
        <w:t>① 询问他人 ② 上网查询 ③ 查看地图 ④ 电话求助</w:t>
      </w:r>
    </w:p>
    <w:p>
      <w:pPr>
        <w:spacing w:line="10" w:lineRule="atLeast"/>
        <w:rPr>
          <w:rFonts w:hint="eastAsia" w:ascii="仿宋_GB2312" w:hAnsi="仿宋"/>
          <w:sz w:val="21"/>
          <w:szCs w:val="21"/>
          <w:lang w:val="zh-CN"/>
        </w:rPr>
      </w:pPr>
      <w:r>
        <w:rPr>
          <w:rFonts w:hint="eastAsia" w:ascii="仿宋_GB2312" w:hAnsi="仿宋"/>
          <w:sz w:val="21"/>
          <w:szCs w:val="21"/>
          <w:lang w:val="zh-CN"/>
        </w:rPr>
        <w:t>33</w:t>
      </w:r>
      <w:r>
        <w:rPr>
          <w:rFonts w:hint="eastAsia" w:ascii="仿宋_GB2312" w:hAnsi="仿宋"/>
          <w:sz w:val="21"/>
          <w:szCs w:val="21"/>
          <w:lang w:val="en-US" w:eastAsia="zh-CN"/>
        </w:rPr>
        <w:t xml:space="preserve">. </w:t>
      </w:r>
      <w:r>
        <w:rPr>
          <w:rFonts w:hint="eastAsia" w:ascii="仿宋_GB2312" w:hAnsi="仿宋"/>
          <w:sz w:val="21"/>
          <w:szCs w:val="21"/>
          <w:lang w:val="zh-CN"/>
        </w:rPr>
        <w:t>你了解以下哪些就医环节？</w:t>
      </w:r>
    </w:p>
    <w:p>
      <w:pPr>
        <w:spacing w:line="10" w:lineRule="atLeast"/>
        <w:rPr>
          <w:rFonts w:hint="eastAsia" w:ascii="仿宋_GB2312" w:hAnsi="仿宋"/>
          <w:sz w:val="21"/>
          <w:szCs w:val="21"/>
          <w:lang w:val="zh-CN"/>
        </w:rPr>
      </w:pPr>
      <w:r>
        <w:rPr>
          <w:rFonts w:hint="eastAsia" w:ascii="仿宋_GB2312" w:hAnsi="仿宋"/>
          <w:sz w:val="21"/>
          <w:szCs w:val="21"/>
          <w:lang w:val="zh-CN"/>
        </w:rPr>
        <w:t>① 预检 ② 挂号 ③ 就诊 ④ 付费 ⑤ 配药</w:t>
      </w:r>
    </w:p>
    <w:p>
      <w:pPr>
        <w:spacing w:line="10" w:lineRule="atLeast"/>
        <w:rPr>
          <w:rFonts w:hint="eastAsia" w:ascii="仿宋_GB2312" w:hAnsi="仿宋"/>
          <w:sz w:val="21"/>
          <w:szCs w:val="21"/>
          <w:lang w:val="zh-CN"/>
        </w:rPr>
      </w:pPr>
      <w:r>
        <w:rPr>
          <w:rFonts w:hint="eastAsia" w:ascii="仿宋_GB2312" w:hAnsi="仿宋"/>
          <w:sz w:val="21"/>
          <w:szCs w:val="21"/>
          <w:lang w:val="zh-CN"/>
        </w:rPr>
        <w:t>34</w:t>
      </w:r>
      <w:r>
        <w:rPr>
          <w:rFonts w:hint="eastAsia" w:ascii="仿宋_GB2312" w:hAnsi="仿宋"/>
          <w:sz w:val="21"/>
          <w:szCs w:val="21"/>
          <w:lang w:val="en-US" w:eastAsia="zh-CN"/>
        </w:rPr>
        <w:t xml:space="preserve">. </w:t>
      </w:r>
      <w:r>
        <w:rPr>
          <w:rFonts w:hint="eastAsia" w:ascii="仿宋_GB2312" w:hAnsi="仿宋"/>
          <w:sz w:val="21"/>
          <w:szCs w:val="21"/>
          <w:lang w:val="zh-CN"/>
        </w:rPr>
        <w:t>你能向医生描述哪些不适？</w:t>
      </w:r>
    </w:p>
    <w:p>
      <w:pPr>
        <w:spacing w:line="10" w:lineRule="atLeast"/>
        <w:rPr>
          <w:rFonts w:hint="eastAsia" w:ascii="仿宋_GB2312" w:hAnsi="仿宋"/>
          <w:sz w:val="21"/>
          <w:szCs w:val="21"/>
          <w:lang w:val="zh-CN"/>
        </w:rPr>
      </w:pPr>
      <w:r>
        <w:rPr>
          <w:rFonts w:hint="eastAsia" w:ascii="仿宋_GB2312" w:hAnsi="仿宋"/>
          <w:sz w:val="21"/>
          <w:szCs w:val="21"/>
          <w:lang w:val="zh-CN"/>
        </w:rPr>
        <w:t>① 不适部位 ② 不适反应 ③ 不适发生的时间</w:t>
      </w:r>
    </w:p>
    <w:p>
      <w:pPr>
        <w:spacing w:line="10" w:lineRule="atLeast"/>
        <w:rPr>
          <w:rFonts w:hint="eastAsia" w:ascii="仿宋_GB2312" w:hAnsi="仿宋"/>
          <w:sz w:val="21"/>
          <w:szCs w:val="21"/>
          <w:lang w:val="zh-CN"/>
        </w:rPr>
      </w:pPr>
      <w:r>
        <w:rPr>
          <w:rFonts w:hint="eastAsia" w:ascii="仿宋_GB2312" w:hAnsi="仿宋"/>
          <w:sz w:val="21"/>
          <w:szCs w:val="21"/>
          <w:lang w:val="zh-CN"/>
        </w:rPr>
        <w:t>④ 不适持续的时间 ⑤ 已采取措施 ⑥ 过往病史 ⑦ 过敏药物</w:t>
      </w:r>
    </w:p>
    <w:p>
      <w:pPr>
        <w:spacing w:line="10" w:lineRule="atLeast"/>
        <w:rPr>
          <w:rFonts w:hint="eastAsia" w:ascii="仿宋_GB2312" w:hAnsi="仿宋"/>
          <w:sz w:val="21"/>
          <w:szCs w:val="21"/>
          <w:lang w:val="zh-CN"/>
        </w:rPr>
      </w:pPr>
      <w:r>
        <w:rPr>
          <w:rFonts w:hint="eastAsia" w:ascii="仿宋_GB2312" w:hAnsi="仿宋"/>
          <w:sz w:val="21"/>
          <w:szCs w:val="21"/>
          <w:lang w:val="zh-CN"/>
        </w:rPr>
        <w:t>35</w:t>
      </w:r>
      <w:r>
        <w:rPr>
          <w:rFonts w:hint="eastAsia" w:ascii="仿宋_GB2312" w:hAnsi="仿宋"/>
          <w:sz w:val="21"/>
          <w:szCs w:val="21"/>
          <w:lang w:val="en-US" w:eastAsia="zh-CN"/>
        </w:rPr>
        <w:t xml:space="preserve">. </w:t>
      </w:r>
      <w:r>
        <w:rPr>
          <w:rFonts w:hint="eastAsia" w:ascii="仿宋_GB2312" w:hAnsi="仿宋"/>
          <w:sz w:val="21"/>
          <w:szCs w:val="21"/>
          <w:lang w:val="zh-CN"/>
        </w:rPr>
        <w:t>你能根据自身需要去哪些地方消费？</w:t>
      </w:r>
    </w:p>
    <w:p>
      <w:pPr>
        <w:spacing w:line="10" w:lineRule="atLeast"/>
        <w:rPr>
          <w:rFonts w:hint="eastAsia" w:ascii="仿宋_GB2312" w:hAnsi="仿宋"/>
          <w:sz w:val="21"/>
          <w:szCs w:val="21"/>
          <w:lang w:val="zh-CN"/>
        </w:rPr>
      </w:pPr>
      <w:r>
        <w:rPr>
          <w:rFonts w:hint="eastAsia" w:ascii="仿宋_GB2312" w:hAnsi="仿宋"/>
          <w:sz w:val="21"/>
          <w:szCs w:val="21"/>
          <w:lang w:val="zh-CN"/>
        </w:rPr>
        <w:t>① 超市 ② 菜市场 ③ 药店 ④ 餐馆 ⑤ 商场</w:t>
      </w:r>
    </w:p>
    <w:p>
      <w:pPr>
        <w:spacing w:line="10" w:lineRule="atLeast"/>
        <w:rPr>
          <w:rFonts w:hint="eastAsia" w:ascii="仿宋_GB2312" w:hAnsi="仿宋"/>
          <w:sz w:val="21"/>
          <w:szCs w:val="21"/>
          <w:lang w:val="zh-CN"/>
        </w:rPr>
      </w:pPr>
      <w:r>
        <w:rPr>
          <w:rFonts w:hint="eastAsia" w:ascii="仿宋_GB2312" w:hAnsi="仿宋"/>
          <w:sz w:val="21"/>
          <w:szCs w:val="21"/>
          <w:lang w:val="zh-CN"/>
        </w:rPr>
        <w:t>36</w:t>
      </w:r>
      <w:r>
        <w:rPr>
          <w:rFonts w:hint="eastAsia" w:ascii="仿宋_GB2312" w:hAnsi="仿宋"/>
          <w:sz w:val="21"/>
          <w:szCs w:val="21"/>
          <w:lang w:val="en-US" w:eastAsia="zh-CN"/>
        </w:rPr>
        <w:t xml:space="preserve">. </w:t>
      </w:r>
      <w:r>
        <w:rPr>
          <w:rFonts w:hint="eastAsia" w:ascii="仿宋_GB2312" w:hAnsi="仿宋"/>
          <w:sz w:val="21"/>
          <w:szCs w:val="21"/>
          <w:lang w:val="zh-CN"/>
        </w:rPr>
        <w:t>你能独立完成的简单手工劳动有哪些？</w:t>
      </w:r>
    </w:p>
    <w:p>
      <w:pPr>
        <w:spacing w:line="10" w:lineRule="atLeast"/>
        <w:rPr>
          <w:rFonts w:hint="eastAsia" w:ascii="仿宋_GB2312" w:hAnsi="仿宋"/>
          <w:sz w:val="21"/>
          <w:szCs w:val="21"/>
          <w:lang w:val="zh-CN"/>
        </w:rPr>
      </w:pPr>
      <w:r>
        <w:rPr>
          <w:rFonts w:hint="eastAsia" w:ascii="仿宋_GB2312" w:hAnsi="仿宋"/>
          <w:sz w:val="21"/>
          <w:szCs w:val="21"/>
          <w:lang w:val="zh-CN"/>
        </w:rPr>
        <w:t>① 串珠 ② 剪纸 ③ 数字油画 ④ 陶艺 ⑤ 十字绣</w:t>
      </w:r>
      <w:r>
        <w:rPr>
          <w:rFonts w:hint="eastAsia" w:ascii="仿宋_GB2312" w:hAnsi="仿宋"/>
          <w:sz w:val="21"/>
          <w:szCs w:val="21"/>
        </w:rPr>
        <w:t xml:space="preserve"> </w:t>
      </w:r>
      <w:r>
        <w:rPr>
          <w:rFonts w:hint="eastAsia" w:ascii="仿宋_GB2312" w:hAnsi="仿宋"/>
          <w:sz w:val="21"/>
          <w:szCs w:val="21"/>
          <w:lang w:val="zh-CN"/>
        </w:rPr>
        <w:t>⑥ 编织 ⑦ 盆景种植</w:t>
      </w:r>
      <w:r>
        <w:rPr>
          <w:rFonts w:hint="eastAsia" w:ascii="仿宋_GB2312" w:hAnsi="仿宋"/>
          <w:sz w:val="21"/>
          <w:szCs w:val="21"/>
          <w:lang w:val="en-US" w:eastAsia="zh-CN"/>
        </w:rPr>
        <w:t xml:space="preserve"> </w:t>
      </w:r>
      <w:r>
        <w:rPr>
          <w:rFonts w:hint="eastAsia" w:ascii="仿宋_GB2312" w:hAnsi="仿宋"/>
          <w:sz w:val="21"/>
          <w:szCs w:val="21"/>
          <w:lang w:val="zh-CN"/>
        </w:rPr>
        <w:t>⑧其它_________</w:t>
      </w:r>
    </w:p>
    <w:p>
      <w:pPr>
        <w:spacing w:line="10" w:lineRule="atLeast"/>
        <w:rPr>
          <w:rFonts w:hint="eastAsia" w:ascii="仿宋_GB2312" w:hAnsi="仿宋"/>
          <w:sz w:val="21"/>
          <w:szCs w:val="21"/>
          <w:lang w:val="zh-CN"/>
        </w:rPr>
      </w:pPr>
      <w:r>
        <w:rPr>
          <w:rFonts w:hint="eastAsia" w:ascii="仿宋_GB2312" w:hAnsi="仿宋"/>
          <w:sz w:val="21"/>
          <w:szCs w:val="21"/>
          <w:lang w:val="zh-CN"/>
        </w:rPr>
        <w:t>五、与人相处</w:t>
      </w:r>
    </w:p>
    <w:p>
      <w:pPr>
        <w:spacing w:line="10" w:lineRule="atLeast"/>
        <w:rPr>
          <w:rFonts w:hint="eastAsia" w:ascii="仿宋_GB2312" w:hAnsi="仿宋"/>
          <w:sz w:val="21"/>
          <w:szCs w:val="21"/>
          <w:lang w:val="zh-CN"/>
        </w:rPr>
      </w:pPr>
      <w:r>
        <w:rPr>
          <w:rFonts w:hint="eastAsia" w:ascii="仿宋_GB2312" w:hAnsi="仿宋"/>
          <w:sz w:val="21"/>
          <w:szCs w:val="21"/>
          <w:lang w:val="zh-CN"/>
        </w:rPr>
        <w:t>37</w:t>
      </w:r>
      <w:r>
        <w:rPr>
          <w:rFonts w:hint="eastAsia" w:ascii="仿宋_GB2312" w:hAnsi="仿宋"/>
          <w:sz w:val="21"/>
          <w:szCs w:val="21"/>
          <w:lang w:val="en-US" w:eastAsia="zh-CN"/>
        </w:rPr>
        <w:t xml:space="preserve">. </w:t>
      </w:r>
      <w:r>
        <w:rPr>
          <w:rFonts w:hint="eastAsia" w:ascii="仿宋_GB2312" w:hAnsi="仿宋"/>
          <w:sz w:val="21"/>
          <w:szCs w:val="21"/>
          <w:lang w:val="zh-CN"/>
        </w:rPr>
        <w:t>你会和哪些认识的人交流？</w:t>
      </w:r>
    </w:p>
    <w:p>
      <w:pPr>
        <w:spacing w:line="10" w:lineRule="atLeast"/>
        <w:rPr>
          <w:rFonts w:hint="eastAsia" w:ascii="仿宋_GB2312" w:hAnsi="仿宋"/>
          <w:sz w:val="21"/>
          <w:szCs w:val="21"/>
          <w:lang w:val="zh-CN"/>
        </w:rPr>
      </w:pPr>
      <w:r>
        <w:rPr>
          <w:rFonts w:hint="eastAsia" w:ascii="仿宋_GB2312" w:hAnsi="仿宋"/>
          <w:sz w:val="21"/>
          <w:szCs w:val="21"/>
          <w:lang w:val="zh-CN"/>
        </w:rPr>
        <w:t>①学员②机构工作人员③精防医生④亲朋好友⑤邻居⑥居委会工作人员⑦社工⑧社区民警</w:t>
      </w:r>
    </w:p>
    <w:p>
      <w:pPr>
        <w:spacing w:line="10" w:lineRule="atLeast"/>
        <w:rPr>
          <w:rFonts w:hint="eastAsia" w:ascii="仿宋_GB2312" w:hAnsi="仿宋"/>
          <w:sz w:val="21"/>
          <w:szCs w:val="21"/>
          <w:lang w:val="zh-CN"/>
        </w:rPr>
      </w:pPr>
      <w:r>
        <w:rPr>
          <w:rFonts w:hint="eastAsia" w:ascii="仿宋_GB2312" w:hAnsi="仿宋"/>
          <w:sz w:val="21"/>
          <w:szCs w:val="21"/>
          <w:lang w:val="zh-CN"/>
        </w:rPr>
        <w:t>38</w:t>
      </w:r>
      <w:r>
        <w:rPr>
          <w:rFonts w:hint="eastAsia" w:ascii="仿宋_GB2312" w:hAnsi="仿宋"/>
          <w:sz w:val="21"/>
          <w:szCs w:val="21"/>
          <w:lang w:val="en-US" w:eastAsia="zh-CN"/>
        </w:rPr>
        <w:t xml:space="preserve">. </w:t>
      </w:r>
      <w:r>
        <w:rPr>
          <w:rFonts w:hint="eastAsia" w:ascii="仿宋_GB2312" w:hAnsi="仿宋"/>
          <w:sz w:val="21"/>
          <w:szCs w:val="21"/>
          <w:lang w:val="zh-CN"/>
        </w:rPr>
        <w:t>你在与异性相处时能做到以下哪些方面？</w:t>
      </w:r>
    </w:p>
    <w:p>
      <w:pPr>
        <w:spacing w:line="10" w:lineRule="atLeast"/>
        <w:rPr>
          <w:rFonts w:hint="eastAsia" w:ascii="仿宋_GB2312" w:hAnsi="仿宋"/>
          <w:sz w:val="21"/>
          <w:szCs w:val="21"/>
          <w:lang w:val="zh-CN"/>
        </w:rPr>
      </w:pPr>
      <w:r>
        <w:rPr>
          <w:rFonts w:hint="eastAsia" w:ascii="仿宋_GB2312" w:hAnsi="仿宋"/>
          <w:sz w:val="21"/>
          <w:szCs w:val="21"/>
          <w:lang w:val="zh-CN"/>
        </w:rPr>
        <w:t>① 文明礼貌 ② 避免不恰当的肢体接触</w:t>
      </w:r>
    </w:p>
    <w:p>
      <w:pPr>
        <w:spacing w:line="10" w:lineRule="atLeast"/>
        <w:rPr>
          <w:rFonts w:hint="eastAsia" w:ascii="仿宋_GB2312" w:hAnsi="仿宋"/>
          <w:sz w:val="21"/>
          <w:szCs w:val="21"/>
          <w:lang w:val="zh-CN"/>
        </w:rPr>
      </w:pPr>
      <w:r>
        <w:rPr>
          <w:rFonts w:hint="eastAsia" w:ascii="仿宋_GB2312" w:hAnsi="仿宋"/>
          <w:sz w:val="21"/>
          <w:szCs w:val="21"/>
          <w:lang w:val="zh-CN"/>
        </w:rPr>
        <w:t>39</w:t>
      </w:r>
      <w:r>
        <w:rPr>
          <w:rFonts w:hint="eastAsia" w:ascii="仿宋_GB2312" w:hAnsi="仿宋"/>
          <w:sz w:val="21"/>
          <w:szCs w:val="21"/>
          <w:lang w:val="en-US" w:eastAsia="zh-CN"/>
        </w:rPr>
        <w:t xml:space="preserve">. </w:t>
      </w:r>
      <w:r>
        <w:rPr>
          <w:rFonts w:hint="eastAsia" w:ascii="仿宋_GB2312" w:hAnsi="仿宋"/>
          <w:sz w:val="21"/>
          <w:szCs w:val="21"/>
          <w:lang w:val="zh-CN"/>
        </w:rPr>
        <w:t>你在以下哪些方面能听取家属和机构工作人员的建议？</w:t>
      </w:r>
    </w:p>
    <w:p>
      <w:pPr>
        <w:spacing w:line="10" w:lineRule="atLeast"/>
        <w:rPr>
          <w:rFonts w:hint="eastAsia" w:ascii="仿宋_GB2312" w:hAnsi="仿宋"/>
          <w:sz w:val="21"/>
          <w:szCs w:val="21"/>
          <w:lang w:val="zh-CN"/>
        </w:rPr>
      </w:pPr>
      <w:r>
        <w:rPr>
          <w:rFonts w:hint="eastAsia" w:ascii="仿宋_GB2312" w:hAnsi="仿宋"/>
          <w:sz w:val="21"/>
          <w:szCs w:val="21"/>
          <w:lang w:val="zh-CN"/>
        </w:rPr>
        <w:t>① 生活作息方面 ② 家庭事务方面 ③ 社会交往方面</w:t>
      </w:r>
    </w:p>
    <w:p>
      <w:pPr>
        <w:spacing w:line="10" w:lineRule="atLeast"/>
        <w:rPr>
          <w:rFonts w:hint="eastAsia" w:ascii="仿宋_GB2312" w:hAnsi="仿宋"/>
          <w:sz w:val="21"/>
          <w:szCs w:val="21"/>
          <w:lang w:val="zh-CN"/>
        </w:rPr>
      </w:pPr>
      <w:r>
        <w:rPr>
          <w:rFonts w:hint="eastAsia" w:ascii="仿宋_GB2312" w:hAnsi="仿宋"/>
          <w:sz w:val="21"/>
          <w:szCs w:val="21"/>
          <w:lang w:val="zh-CN"/>
        </w:rPr>
        <w:t>40</w:t>
      </w:r>
      <w:r>
        <w:rPr>
          <w:rFonts w:hint="eastAsia" w:ascii="仿宋_GB2312" w:hAnsi="仿宋"/>
          <w:sz w:val="21"/>
          <w:szCs w:val="21"/>
          <w:lang w:val="en-US" w:eastAsia="zh-CN"/>
        </w:rPr>
        <w:t xml:space="preserve">. </w:t>
      </w:r>
      <w:r>
        <w:rPr>
          <w:rFonts w:hint="eastAsia" w:ascii="仿宋_GB2312" w:hAnsi="仿宋"/>
          <w:sz w:val="21"/>
          <w:szCs w:val="21"/>
          <w:lang w:val="zh-CN"/>
        </w:rPr>
        <w:t>你在他人提出建议时能做到以下哪几个方面？</w:t>
      </w:r>
    </w:p>
    <w:p>
      <w:pPr>
        <w:spacing w:line="10" w:lineRule="atLeast"/>
        <w:rPr>
          <w:rFonts w:hint="eastAsia" w:ascii="仿宋_GB2312" w:hAnsi="仿宋"/>
          <w:sz w:val="21"/>
          <w:szCs w:val="21"/>
          <w:lang w:val="zh-CN"/>
        </w:rPr>
      </w:pPr>
      <w:r>
        <w:rPr>
          <w:rFonts w:hint="eastAsia" w:ascii="仿宋_GB2312" w:hAnsi="仿宋"/>
          <w:sz w:val="21"/>
          <w:szCs w:val="21"/>
          <w:lang w:val="zh-CN"/>
        </w:rPr>
        <w:t>① 保持平和的心态 ② 思考他人的建议 ③ 说出自己内心的想法</w:t>
      </w:r>
    </w:p>
    <w:p>
      <w:pPr>
        <w:spacing w:line="10" w:lineRule="atLeast"/>
        <w:rPr>
          <w:rFonts w:hint="eastAsia" w:ascii="仿宋_GB2312" w:hAnsi="仿宋"/>
          <w:sz w:val="21"/>
          <w:szCs w:val="21"/>
          <w:lang w:val="zh-CN"/>
        </w:rPr>
      </w:pPr>
      <w:r>
        <w:rPr>
          <w:rFonts w:hint="eastAsia" w:ascii="仿宋_GB2312" w:hAnsi="仿宋"/>
          <w:sz w:val="21"/>
          <w:szCs w:val="21"/>
          <w:lang w:val="zh-CN"/>
        </w:rPr>
        <w:t>填写说明：此问卷用于直接跟学员面对面调查使用，问卷共40个题目。填写过程中，在合适的选项上画“√”（每个“√”可得1分）。</w:t>
      </w:r>
    </w:p>
    <w:p>
      <w:pPr>
        <w:spacing w:line="10" w:lineRule="atLeast"/>
        <w:rPr>
          <w:rFonts w:hint="eastAsia" w:ascii="仿宋_GB2312" w:hAnsi="仿宋"/>
          <w:sz w:val="21"/>
          <w:szCs w:val="21"/>
          <w:lang w:val="zh-CN"/>
        </w:rPr>
      </w:pPr>
      <w:r>
        <w:rPr>
          <w:rFonts w:hint="eastAsia" w:ascii="仿宋_GB2312" w:hAnsi="仿宋"/>
          <w:sz w:val="21"/>
          <w:szCs w:val="21"/>
          <w:lang w:val="zh-CN"/>
        </w:rPr>
        <w:t xml:space="preserve">评估人：                </w:t>
      </w:r>
    </w:p>
    <w:tbl>
      <w:tblPr>
        <w:tblStyle w:val="13"/>
        <w:tblW w:w="10207"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1"/>
        <w:gridCol w:w="59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一级指标</w:t>
            </w: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二级指标</w:t>
            </w:r>
          </w:p>
        </w:tc>
        <w:tc>
          <w:tcPr>
            <w:tcW w:w="5954"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三级指标</w:t>
            </w:r>
          </w:p>
        </w:tc>
        <w:tc>
          <w:tcPr>
            <w:tcW w:w="850"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vMerge w:val="continue"/>
            <w:noWrap w:val="0"/>
            <w:vAlign w:val="center"/>
          </w:tcPr>
          <w:p>
            <w:pPr>
              <w:spacing w:line="10" w:lineRule="atLeast"/>
              <w:jc w:val="center"/>
              <w:rPr>
                <w:rFonts w:hint="eastAsia" w:ascii="仿宋_GB2312" w:hAnsi="仿宋"/>
                <w:sz w:val="21"/>
                <w:szCs w:val="21"/>
                <w:lang w:val="zh-CN"/>
              </w:rPr>
            </w:pPr>
          </w:p>
        </w:tc>
        <w:tc>
          <w:tcPr>
            <w:tcW w:w="850"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生活自理能力</w:t>
            </w: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生活起居</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 能自觉保持个人卫生</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 饮食习惯方面</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 能独立、合理安排的作息内容</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物品管理</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4. 会整理的物品</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5. 整理物品的方式</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6. 在归还借用物品方面能做到的</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病情管理</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7. 在病情复发有先兆症状，主动告知哪些人员</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8. 对药物不良反应的了解</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9. 如何处置药物不良反应</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生活技能</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10. 会独立安全使用的家电</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11. 会烧的饭菜</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12. 承担的家庭清洁</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社交沟通能力</w:t>
            </w: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基本礼仪</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13. 在穿衣整洁方面</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14. 能遵守的餐桌礼仪</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15. 能遵守的交通礼仪</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自我意识</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16. 知道与自己相关的基本信息</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17. 自我评价方面</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18. 能根据自己的情况选择参加的活动</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表达能力</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19. 与人交流时</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20. 用文字表达能做到的</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情绪管理</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21. 知道自己情绪变化的原因</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22. 别人对自己不好的情绪进行劝解</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23. 能通过方法调节、控制情绪</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社会技能</w:t>
            </w: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居住环境</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24. 能正确说出的信息</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25. 对社区事务受理中心的了解</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安全防范</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26. 不能随意透露的家庭隐私</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27. 接到陌生电话或有陌生人搭讪时如何处理</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28. 遇到紧急事件的处理方式</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活动参与</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29. 主动参加的家庭活动</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30. 主动参加的康复团队活动</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31. 主动参加的社区活动</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社会能力</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32. 通过什么查询方式到达目的地</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33. 对就医环节的了解</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34. 如何向医生描述不适</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35. 根据自身需求的消费方式</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36. 可以独立完成的手工作业</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restart"/>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与人相处</w:t>
            </w: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37. 会与哪些认识的人交流</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38. 与异性接触时能做到的</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39. 哪些方面愿意倾听家属和康复团队工作人员的建议</w:t>
            </w:r>
          </w:p>
        </w:tc>
        <w:tc>
          <w:tcPr>
            <w:tcW w:w="850" w:type="dxa"/>
            <w:noWrap w:val="0"/>
            <w:vAlign w:val="center"/>
          </w:tcPr>
          <w:p>
            <w:pPr>
              <w:spacing w:line="10" w:lineRule="atLeast"/>
              <w:jc w:val="center"/>
              <w:rPr>
                <w:rFonts w:hint="eastAsia" w:ascii="仿宋_GB2312" w:hAnsi="仿宋"/>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1702" w:type="dxa"/>
            <w:vMerge w:val="continue"/>
            <w:noWrap w:val="0"/>
            <w:vAlign w:val="center"/>
          </w:tcPr>
          <w:p>
            <w:pPr>
              <w:spacing w:line="10" w:lineRule="atLeast"/>
              <w:jc w:val="center"/>
              <w:rPr>
                <w:rFonts w:hint="eastAsia" w:ascii="仿宋_GB2312" w:hAnsi="仿宋"/>
                <w:sz w:val="21"/>
                <w:szCs w:val="21"/>
                <w:lang w:val="zh-CN"/>
              </w:rPr>
            </w:pPr>
          </w:p>
        </w:tc>
        <w:tc>
          <w:tcPr>
            <w:tcW w:w="1701" w:type="dxa"/>
            <w:vMerge w:val="continue"/>
            <w:noWrap w:val="0"/>
            <w:vAlign w:val="center"/>
          </w:tcPr>
          <w:p>
            <w:pPr>
              <w:spacing w:line="10" w:lineRule="atLeast"/>
              <w:jc w:val="center"/>
              <w:rPr>
                <w:rFonts w:hint="eastAsia" w:ascii="仿宋_GB2312" w:hAnsi="仿宋"/>
                <w:sz w:val="21"/>
                <w:szCs w:val="21"/>
                <w:lang w:val="zh-CN"/>
              </w:rPr>
            </w:pPr>
          </w:p>
        </w:tc>
        <w:tc>
          <w:tcPr>
            <w:tcW w:w="5954" w:type="dxa"/>
            <w:noWrap w:val="0"/>
            <w:vAlign w:val="center"/>
          </w:tcPr>
          <w:p>
            <w:pPr>
              <w:spacing w:line="10" w:lineRule="atLeast"/>
              <w:rPr>
                <w:rFonts w:hint="eastAsia" w:ascii="仿宋_GB2312" w:hAnsi="仿宋"/>
                <w:sz w:val="21"/>
                <w:szCs w:val="21"/>
                <w:lang w:val="zh-CN"/>
              </w:rPr>
            </w:pPr>
            <w:r>
              <w:rPr>
                <w:rFonts w:hint="eastAsia" w:ascii="仿宋_GB2312" w:hAnsi="仿宋"/>
                <w:sz w:val="21"/>
                <w:szCs w:val="21"/>
                <w:lang w:val="zh-CN"/>
              </w:rPr>
              <w:t>40. 在提出建议后能做到的</w:t>
            </w:r>
          </w:p>
        </w:tc>
        <w:tc>
          <w:tcPr>
            <w:tcW w:w="850" w:type="dxa"/>
            <w:noWrap w:val="0"/>
            <w:vAlign w:val="center"/>
          </w:tcPr>
          <w:p>
            <w:pPr>
              <w:spacing w:line="10" w:lineRule="atLeast"/>
              <w:jc w:val="center"/>
              <w:rPr>
                <w:rFonts w:hint="eastAsia" w:ascii="仿宋_GB2312" w:hAnsi="仿宋"/>
                <w:sz w:val="21"/>
                <w:szCs w:val="21"/>
                <w:lang w:val="zh-CN"/>
              </w:rPr>
            </w:pPr>
          </w:p>
        </w:tc>
      </w:tr>
    </w:tbl>
    <w:p>
      <w:pPr>
        <w:pStyle w:val="3"/>
        <w:spacing w:before="437" w:beforeLines="100" w:after="437" w:afterLines="100" w:line="360" w:lineRule="exact"/>
        <w:ind w:firstLine="0" w:firstLineChars="0"/>
        <w:jc w:val="left"/>
        <w:rPr>
          <w:rFonts w:hint="eastAsia"/>
        </w:rPr>
      </w:pPr>
      <w:bookmarkStart w:id="179" w:name="_Toc12613223"/>
      <w:r>
        <w:br w:type="page"/>
      </w:r>
      <w:bookmarkStart w:id="180" w:name="_Toc41642877"/>
      <w:bookmarkStart w:id="181" w:name="_Toc17211"/>
      <w:r>
        <w:rPr>
          <w:rFonts w:hint="eastAsia"/>
        </w:rPr>
        <w:t>7.社会功能缺陷筛选量表（SDSS）</w:t>
      </w:r>
      <w:bookmarkEnd w:id="179"/>
      <w:bookmarkEnd w:id="180"/>
      <w:bookmarkEnd w:id="181"/>
    </w:p>
    <w:p>
      <w:pPr>
        <w:spacing w:line="10" w:lineRule="atLeast"/>
        <w:rPr>
          <w:rFonts w:hint="eastAsia" w:ascii="仿宋_GB2312" w:hAnsi="仿宋"/>
          <w:sz w:val="21"/>
          <w:szCs w:val="21"/>
          <w:lang w:val="zh-CN"/>
        </w:rPr>
      </w:pPr>
      <w:r>
        <w:rPr>
          <w:rFonts w:hint="eastAsia" w:ascii="仿宋_GB2312" w:hAnsi="仿宋"/>
          <w:sz w:val="21"/>
          <w:szCs w:val="21"/>
          <w:lang w:val="zh-CN"/>
        </w:rPr>
        <w:t>指导语：以下是一些简单的问题。目的是了解某某（受检者）在家中和工作单位的一些情况，他（她）能不能做到他（她）应该做的。在以下这些方面是否存在问题或困难。</w:t>
      </w:r>
    </w:p>
    <w:tbl>
      <w:tblPr>
        <w:tblStyle w:val="13"/>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02"/>
        <w:gridCol w:w="1369"/>
        <w:gridCol w:w="190"/>
        <w:gridCol w:w="1276"/>
        <w:gridCol w:w="1417"/>
        <w:gridCol w:w="1468"/>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p>
        </w:tc>
        <w:tc>
          <w:tcPr>
            <w:tcW w:w="1369" w:type="dxa"/>
            <w:tcBorders>
              <w:top w:val="single" w:color="auto" w:sz="4" w:space="0"/>
              <w:bottom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无缺陷</w:t>
            </w:r>
          </w:p>
        </w:tc>
        <w:tc>
          <w:tcPr>
            <w:tcW w:w="1466" w:type="dxa"/>
            <w:gridSpan w:val="2"/>
            <w:tcBorders>
              <w:top w:val="single" w:color="auto" w:sz="4" w:space="0"/>
              <w:bottom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有些缺陷</w:t>
            </w:r>
          </w:p>
        </w:tc>
        <w:tc>
          <w:tcPr>
            <w:tcW w:w="1417" w:type="dxa"/>
            <w:tcBorders>
              <w:top w:val="single" w:color="auto" w:sz="4" w:space="0"/>
              <w:bottom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严重缺陷</w:t>
            </w:r>
          </w:p>
        </w:tc>
        <w:tc>
          <w:tcPr>
            <w:tcW w:w="1468" w:type="dxa"/>
            <w:tcBorders>
              <w:top w:val="single" w:color="auto" w:sz="4" w:space="0"/>
              <w:bottom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不适合</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1. 职业和工作</w:t>
            </w:r>
          </w:p>
        </w:tc>
        <w:tc>
          <w:tcPr>
            <w:tcW w:w="1559" w:type="dxa"/>
            <w:gridSpan w:val="2"/>
            <w:tcBorders>
              <w:top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tcBorders>
              <w:top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tcBorders>
              <w:top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tcBorders>
              <w:top w:val="single" w:color="auto" w:sz="4" w:space="0"/>
            </w:tcBorders>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2. 婚姻职能</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3. 父母职能</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4. 社会性退缩</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5. 家庭外的社会功能</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6. 家庭内活动过少</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7. 家庭职能</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8. 个人生活自理</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9. 对外界的兴趣和关心</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exact"/>
        </w:trPr>
        <w:tc>
          <w:tcPr>
            <w:tcW w:w="2802" w:type="dxa"/>
            <w:noWrap w:val="0"/>
            <w:vAlign w:val="top"/>
          </w:tcPr>
          <w:p>
            <w:pPr>
              <w:spacing w:line="10" w:lineRule="atLeast"/>
              <w:rPr>
                <w:rFonts w:hint="eastAsia" w:ascii="仿宋_GB2312" w:hAnsi="仿宋"/>
                <w:sz w:val="21"/>
                <w:szCs w:val="21"/>
                <w:lang w:val="zh-CN"/>
              </w:rPr>
            </w:pPr>
            <w:r>
              <w:rPr>
                <w:rFonts w:hint="eastAsia" w:ascii="仿宋_GB2312" w:hAnsi="仿宋"/>
                <w:sz w:val="21"/>
                <w:szCs w:val="21"/>
                <w:lang w:val="zh-CN"/>
              </w:rPr>
              <w:t>10. 责任心和计划性</w:t>
            </w:r>
          </w:p>
        </w:tc>
        <w:tc>
          <w:tcPr>
            <w:tcW w:w="1559" w:type="dxa"/>
            <w:gridSpan w:val="2"/>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0</w:t>
            </w:r>
          </w:p>
        </w:tc>
        <w:tc>
          <w:tcPr>
            <w:tcW w:w="1276"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1</w:t>
            </w:r>
          </w:p>
        </w:tc>
        <w:tc>
          <w:tcPr>
            <w:tcW w:w="1417"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2</w:t>
            </w:r>
          </w:p>
        </w:tc>
        <w:tc>
          <w:tcPr>
            <w:tcW w:w="1468" w:type="dxa"/>
            <w:noWrap w:val="0"/>
            <w:vAlign w:val="center"/>
          </w:tcPr>
          <w:p>
            <w:pPr>
              <w:spacing w:line="10" w:lineRule="atLeast"/>
              <w:jc w:val="center"/>
              <w:rPr>
                <w:rFonts w:hint="eastAsia" w:ascii="仿宋_GB2312" w:hAnsi="仿宋"/>
                <w:sz w:val="21"/>
                <w:szCs w:val="21"/>
                <w:lang w:val="zh-CN"/>
              </w:rPr>
            </w:pPr>
            <w:r>
              <w:rPr>
                <w:rFonts w:hint="eastAsia" w:ascii="仿宋_GB2312" w:hAnsi="仿宋"/>
                <w:sz w:val="21"/>
                <w:szCs w:val="21"/>
                <w:lang w:val="zh-CN"/>
              </w:rPr>
              <w:t>9</w:t>
            </w:r>
          </w:p>
        </w:tc>
      </w:tr>
    </w:tbl>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社会功能缺陷筛选量表（Social Disability Screening Schedule，SDSS)，来源于WHO制定试用的功能缺陷评定量表（Disability Assessment Schedule, DAS),主要用于评定精神患者的社会功能缺陷程度。在许多社区精神医学的调查中，均应用SDSS作为评定工具。</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sz w:val="21"/>
          <w:szCs w:val="21"/>
        </w:rPr>
      </w:pPr>
      <w:r>
        <w:rPr>
          <w:rFonts w:hint="eastAsia"/>
          <w:sz w:val="21"/>
          <w:szCs w:val="21"/>
        </w:rPr>
        <w:t>1. 项目和评定标准</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SDSS共包括10个项目。每项的评分为0-2分：0分为无异常或仅有不引起抱怨或问题的极轻微缺陷；1分为确有功能缺陷；2分为严重的功能缺陷。各项目包括的内容和具体评分标如下：</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1.1 职业和工作</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指工作和职业活动的能力、质量和效率，遵守劳动纪律和规章制度，完成生产任务，在工作中与他人合作等。</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1分表示水平明显下降，出现问题，或需减轻工作。</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2分表示无法工作，或在工作中发生严重问题，可能或已经被处分。</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1.2 婚姻职能</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仅评已婚者。指夫妻间相互交流，共同处理家务，对对方负责，相互间的爱、支持和鼓励对方。</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1分表示有争吵，不交流，不支持，逃避责任。</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2分表示经常争吵，完全不理对方，或夫妻关系濒于破裂。</w:t>
      </w:r>
    </w:p>
    <w:p>
      <w:pPr>
        <w:keepNext w:val="0"/>
        <w:keepLines w:val="0"/>
        <w:pageBreakBefore w:val="0"/>
        <w:widowControl w:val="0"/>
        <w:kinsoku/>
        <w:wordWrap/>
        <w:overflowPunct w:val="0"/>
        <w:topLinePunct w:val="0"/>
        <w:autoSpaceDE/>
        <w:autoSpaceDN/>
        <w:bidi w:val="0"/>
        <w:adjustRightInd/>
        <w:snapToGrid/>
        <w:spacing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1.3 父母职能</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仅评有子女者，指对子女的生活照顾，情感交流，共同活动，以及关心子女的健康和成长1分表示对子女不关心或缺乏兴趣。2分表示根本不负责任，或不得不由别人替自己照顾孩子。</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1.4 社会性退缩</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指主动回避和他人交往。</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1分表示有回避他人的情况，经说服仍可克服。2分表示严重退缩，说服无效。</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1.5 家庭外的社会活动</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指和其他家庭及社会的接触和活动，以及参加集体活动的情况。</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1分表示不参加某些应该且可能参加的社会活动。2分表示不参加任何社会活动。</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1.6 家庭内活动过少</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指在家庭中不干事也不与人说话的情况。</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1分表示多数日子至少每天有2小时什么也不干。2分表示几乎整天什么也不干。</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1.7 家庭职能</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指日常家庭活动中应起的作用，如分担家务，参加家庭娱乐，讨论家庭事务等。</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1分表示不履行家庭义务，较少参加家庭活动。2分表示几乎不参加家庭活动，不理家人。</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1.8 个人生活自理</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指保持个人身体、衣饰、住处的整洁，大小便习惯，进食等。</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1分表示生活自理差。2分表示生活不能自理，影响自己和他人。</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1.9 对外界的兴趣和关心</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了解和关心单位、周围、当地和全国的重要消息和新闻。</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1分表示不大关心。2分表示完全不闻不问。</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1.10 责任心和计划性</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关心本人及家庭成员的进步，努力完成任务，发展新的兴趣或计划。</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rPr>
      </w:pPr>
      <w:r>
        <w:rPr>
          <w:rFonts w:hint="eastAsia" w:ascii="仿宋_GB2312" w:hAnsi="仿宋"/>
          <w:sz w:val="21"/>
          <w:szCs w:val="21"/>
          <w:lang w:val="zh-CN"/>
        </w:rPr>
        <w:t>1分表示对进步和未来不关心</w:t>
      </w:r>
      <w:r>
        <w:rPr>
          <w:rFonts w:hint="eastAsia" w:ascii="仿宋_GB2312" w:hAnsi="仿宋"/>
          <w:sz w:val="21"/>
          <w:szCs w:val="21"/>
        </w:rPr>
        <w:t xml:space="preserve"> </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2分表示完全不关心进步和未来，没有主动性，对未来不考虑。</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Times New Roman" w:hAnsi="Times New Roman" w:eastAsia="仿宋_GB2312"/>
          <w:sz w:val="21"/>
          <w:szCs w:val="21"/>
        </w:rPr>
      </w:pPr>
      <w:r>
        <w:rPr>
          <w:rFonts w:hint="eastAsia" w:ascii="Times New Roman" w:hAnsi="Times New Roman" w:eastAsia="仿宋_GB2312"/>
          <w:sz w:val="21"/>
          <w:szCs w:val="21"/>
        </w:rPr>
        <w:t>2. 评定注意事项</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SDSS主要用在社区中生活的精神患者，特别适合于慢性患者。评定的依据重点基于对知情人的询问。评定员以受过评定训练的专业人员担任。1次询问平均需时5</w:t>
      </w:r>
      <w:r>
        <w:rPr>
          <w:rFonts w:hint="eastAsia" w:ascii="仿宋_GB2312" w:hAnsi="仿宋"/>
          <w:sz w:val="21"/>
          <w:szCs w:val="21"/>
          <w:lang w:val="en-US" w:eastAsia="zh-CN"/>
        </w:rPr>
        <w:t>-</w:t>
      </w:r>
      <w:r>
        <w:rPr>
          <w:rFonts w:hint="eastAsia" w:ascii="仿宋_GB2312" w:hAnsi="仿宋"/>
          <w:sz w:val="21"/>
          <w:szCs w:val="21"/>
          <w:lang w:val="zh-CN"/>
        </w:rPr>
        <w:t>8分钟。有些受检者若干项目可能不适用，如未婚者的第2项和第3项评定，可记（9），不计入总分。原规定评定时范围的最近1月。1次评定需5-10分钟。</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Times New Roman" w:hAnsi="Times New Roman" w:eastAsia="仿宋_GB2312"/>
          <w:sz w:val="21"/>
          <w:szCs w:val="21"/>
        </w:rPr>
      </w:pPr>
      <w:r>
        <w:rPr>
          <w:rFonts w:hint="eastAsia" w:ascii="Times New Roman" w:hAnsi="Times New Roman" w:eastAsia="仿宋_GB2312"/>
          <w:sz w:val="21"/>
          <w:szCs w:val="21"/>
        </w:rPr>
        <w:t>3. 结果分析</w:t>
      </w:r>
    </w:p>
    <w:p>
      <w:pPr>
        <w:keepNext w:val="0"/>
        <w:keepLines w:val="0"/>
        <w:pageBreakBefore w:val="0"/>
        <w:widowControl w:val="0"/>
        <w:kinsoku/>
        <w:wordWrap/>
        <w:overflowPunct w:val="0"/>
        <w:topLinePunct w:val="0"/>
        <w:autoSpaceDE/>
        <w:autoSpaceDN/>
        <w:bidi w:val="0"/>
        <w:adjustRightInd/>
        <w:snapToGrid/>
        <w:spacing w:beforeLines="0" w:afterLines="0" w:line="416" w:lineRule="exact"/>
        <w:ind w:left="0" w:leftChars="0" w:right="0" w:rightChars="0" w:firstLine="0" w:firstLineChars="0"/>
        <w:jc w:val="both"/>
        <w:textAlignment w:val="auto"/>
        <w:outlineLvl w:val="9"/>
        <w:rPr>
          <w:rFonts w:hint="eastAsia" w:ascii="仿宋_GB2312" w:hAnsi="仿宋"/>
          <w:sz w:val="21"/>
          <w:szCs w:val="21"/>
          <w:lang w:val="zh-CN"/>
        </w:rPr>
      </w:pPr>
      <w:r>
        <w:rPr>
          <w:rFonts w:hint="eastAsia" w:ascii="仿宋_GB2312" w:hAnsi="仿宋"/>
          <w:sz w:val="21"/>
          <w:szCs w:val="21"/>
          <w:lang w:val="zh-CN"/>
        </w:rPr>
        <w:t>SDSS的统计指标为总分和单项分。我国十二地区精神疾病流行病学调查规定总分&gt;2分，为有社会功能缺陷。我国残疾人抽样调查，也以上述分界值为精神残疾的标准。</w:t>
      </w:r>
      <w:bookmarkEnd w:id="159"/>
    </w:p>
    <w:p>
      <w:pPr>
        <w:spacing w:line="360" w:lineRule="auto"/>
        <w:jc w:val="center"/>
        <w:rPr>
          <w:rFonts w:hint="eastAsia" w:ascii="方正楷体_GBK" w:hAnsi="方正楷体_GBK" w:eastAsia="方正楷体_GBK" w:cs="方正楷体_GBK"/>
          <w:kern w:val="0"/>
          <w:sz w:val="32"/>
          <w:szCs w:val="32"/>
          <w:lang w:val="en-US" w:eastAsia="zh-CN"/>
        </w:rPr>
        <w:sectPr>
          <w:pgSz w:w="11906" w:h="16838"/>
          <w:pgMar w:top="1440" w:right="1800" w:bottom="1440" w:left="1800" w:header="283" w:footer="283" w:gutter="0"/>
          <w:pgNumType w:fmt="decimal" w:chapStyle="1"/>
          <w:cols w:space="720" w:num="1"/>
          <w:docGrid w:type="lines" w:linePitch="435" w:charSpace="0"/>
        </w:sectPr>
      </w:pPr>
    </w:p>
    <w:p>
      <w:bookmarkStart w:id="182" w:name="_GoBack"/>
      <w:bookmarkEnd w:id="18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A00002EF" w:usb1="4000004B" w:usb2="00000000" w:usb3="00000000" w:csb0="2000019F" w:csb1="00000000"/>
  </w:font>
  <w:font w:name="PMingLiU">
    <w:panose1 w:val="02020500000000000000"/>
    <w:charset w:val="88"/>
    <w:family w:val="roman"/>
    <w:pitch w:val="default"/>
    <w:sig w:usb0="A00002FF" w:usb1="28CFFCFA" w:usb2="00000016" w:usb3="00000000" w:csb0="00100001" w:csb1="00000000"/>
  </w:font>
  <w:font w:name="方正楷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04C4A"/>
    <w:multiLevelType w:val="singleLevel"/>
    <w:tmpl w:val="5F704C4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435F34"/>
    <w:rsid w:val="3343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435" w:beforeLines="100" w:after="435" w:afterLines="100" w:line="288" w:lineRule="auto"/>
      <w:outlineLvl w:val="0"/>
    </w:pPr>
    <w:rPr>
      <w:rFonts w:eastAsia="仿宋"/>
      <w:b/>
      <w:bCs/>
      <w:kern w:val="44"/>
      <w:szCs w:val="44"/>
    </w:rPr>
  </w:style>
  <w:style w:type="paragraph" w:styleId="3">
    <w:name w:val="heading 2"/>
    <w:basedOn w:val="4"/>
    <w:next w:val="1"/>
    <w:qFormat/>
    <w:uiPriority w:val="0"/>
    <w:pPr>
      <w:ind w:firstLine="562"/>
      <w:outlineLvl w:val="1"/>
    </w:pPr>
    <w:rPr>
      <w:b/>
      <w:lang w:val="en-US" w:eastAsia="zh-CN"/>
    </w:rPr>
  </w:style>
  <w:style w:type="paragraph" w:styleId="4">
    <w:name w:val="heading 3"/>
    <w:basedOn w:val="1"/>
    <w:next w:val="1"/>
    <w:qFormat/>
    <w:uiPriority w:val="0"/>
    <w:pPr>
      <w:keepNext/>
      <w:keepLines/>
      <w:spacing w:line="288" w:lineRule="auto"/>
      <w:ind w:firstLine="560" w:firstLineChars="200"/>
      <w:outlineLvl w:val="2"/>
    </w:pPr>
    <w:rPr>
      <w:rFonts w:eastAsia="仿宋"/>
      <w:bCs/>
      <w:sz w:val="28"/>
      <w:szCs w:val="28"/>
    </w:rPr>
  </w:style>
  <w:style w:type="character" w:default="1" w:styleId="9">
    <w:name w:val="Default Paragraph Font"/>
    <w:link w:val="10"/>
    <w:semiHidden/>
    <w:uiPriority w:val="0"/>
    <w:rPr>
      <w:rFonts w:ascii="Verdana" w:hAnsi="Verdana" w:eastAsia="仿宋_GB2312"/>
      <w:kern w:val="0"/>
      <w:sz w:val="30"/>
      <w:szCs w:val="30"/>
      <w:lang w:eastAsia="en-US"/>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5">
    <w:name w:val="toc 3"/>
    <w:basedOn w:val="1"/>
    <w:next w:val="1"/>
    <w:qFormat/>
    <w:uiPriority w:val="39"/>
    <w:pPr>
      <w:ind w:left="840" w:leftChars="400"/>
    </w:pPr>
    <w:rPr>
      <w:rFonts w:eastAsia="宋体"/>
      <w:sz w:val="21"/>
    </w:rPr>
  </w:style>
  <w:style w:type="paragraph" w:styleId="6">
    <w:name w:val="footer"/>
    <w:basedOn w:val="1"/>
    <w:qFormat/>
    <w:uiPriority w:val="0"/>
    <w:pPr>
      <w:tabs>
        <w:tab w:val="center" w:pos="4153"/>
        <w:tab w:val="right" w:pos="8306"/>
      </w:tabs>
      <w:snapToGrid w:val="0"/>
      <w:jc w:val="left"/>
    </w:pPr>
    <w:rPr>
      <w:rFonts w:eastAsia="宋体"/>
      <w:sz w:val="18"/>
      <w:szCs w:val="18"/>
    </w:rPr>
  </w:style>
  <w:style w:type="paragraph" w:styleId="7">
    <w:name w:val="toc 1"/>
    <w:basedOn w:val="1"/>
    <w:next w:val="1"/>
    <w:qFormat/>
    <w:uiPriority w:val="39"/>
    <w:rPr>
      <w:rFonts w:eastAsia="宋体"/>
      <w:sz w:val="21"/>
    </w:rPr>
  </w:style>
  <w:style w:type="paragraph" w:styleId="8">
    <w:name w:val="toc 2"/>
    <w:basedOn w:val="1"/>
    <w:next w:val="1"/>
    <w:qFormat/>
    <w:uiPriority w:val="39"/>
    <w:pPr>
      <w:ind w:left="420" w:leftChars="200"/>
    </w:pPr>
    <w:rPr>
      <w:rFonts w:eastAsia="宋体"/>
      <w:sz w:val="21"/>
    </w:rPr>
  </w:style>
  <w:style w:type="paragraph" w:customStyle="1" w:styleId="10">
    <w:name w:val=" Char Char Char Char Char Char Char Char Char Char Char Char Char Char Char Char"/>
    <w:basedOn w:val="1"/>
    <w:link w:val="9"/>
    <w:qFormat/>
    <w:uiPriority w:val="0"/>
    <w:pPr>
      <w:widowControl/>
      <w:spacing w:after="160" w:afterLines="0" w:line="240" w:lineRule="exact"/>
      <w:jc w:val="left"/>
    </w:pPr>
    <w:rPr>
      <w:rFonts w:ascii="Verdana" w:hAnsi="Verdana" w:eastAsia="仿宋_GB2312"/>
      <w:kern w:val="0"/>
      <w:sz w:val="30"/>
      <w:szCs w:val="30"/>
      <w:lang w:eastAsia="en-US"/>
    </w:rPr>
  </w:style>
  <w:style w:type="character" w:styleId="11">
    <w:name w:val="page number"/>
    <w:basedOn w:val="9"/>
    <w:qFormat/>
    <w:uiPriority w:val="0"/>
  </w:style>
  <w:style w:type="character" w:styleId="12">
    <w:name w:val="Hyperlink"/>
    <w:qFormat/>
    <w:uiPriority w:val="99"/>
    <w:rPr>
      <w:color w:val="0000FF"/>
      <w:u w:val="single"/>
    </w:rPr>
  </w:style>
  <w:style w:type="paragraph" w:customStyle="1" w:styleId="14">
    <w:name w:val="_Style 6"/>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5">
    <w:name w:val="Style11"/>
    <w:basedOn w:val="1"/>
    <w:qFormat/>
    <w:uiPriority w:val="0"/>
    <w:pPr>
      <w:spacing w:line="288" w:lineRule="auto"/>
      <w:ind w:firstLine="560" w:firstLineChars="200"/>
    </w:pPr>
    <w:rPr>
      <w:sz w:val="28"/>
      <w:szCs w:val="32"/>
    </w:rPr>
  </w:style>
  <w:style w:type="paragraph" w:customStyle="1" w:styleId="16">
    <w:name w:val="清單段落"/>
    <w:basedOn w:val="1"/>
    <w:qFormat/>
    <w:uiPriority w:val="0"/>
    <w:pPr>
      <w:spacing w:before="100" w:beforeAutospacing="1" w:after="100" w:afterAutospacing="1"/>
      <w:ind w:left="480" w:leftChars="200"/>
      <w:jc w:val="left"/>
    </w:pPr>
    <w:rPr>
      <w:rFonts w:ascii="Calibri" w:hAnsi="Calibri" w:eastAsia="PMingLiU" w:cs="Calibri"/>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2021-01-18T07:29:00Z</dcterms:created>
  <dc:creator>小贾</dc:creator>
  <cp:lastModifiedBy>小贾</cp:lastModifiedBy>
  <dcterms:modified xsi:type="dcterms:W3CDTF">2021-01-18T07:30:20Z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